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2C1A" w14:textId="6A70B0EF" w:rsidR="00084341" w:rsidRDefault="00084341" w:rsidP="00084341">
      <w:pPr>
        <w:pStyle w:val="Title"/>
        <w:jc w:val="center"/>
        <w:rPr>
          <w:sz w:val="44"/>
        </w:rPr>
      </w:pPr>
      <w:r w:rsidRPr="00084341">
        <w:rPr>
          <w:sz w:val="44"/>
        </w:rPr>
        <w:t>Guidelines for</w:t>
      </w:r>
    </w:p>
    <w:p w14:paraId="79973820" w14:textId="2C2E070C" w:rsidR="00463667" w:rsidRPr="00084341" w:rsidRDefault="00084341" w:rsidP="00084341">
      <w:pPr>
        <w:pStyle w:val="Title"/>
        <w:jc w:val="center"/>
        <w:rPr>
          <w:sz w:val="44"/>
        </w:rPr>
      </w:pPr>
      <w:r w:rsidRPr="00084341">
        <w:rPr>
          <w:sz w:val="44"/>
        </w:rPr>
        <w:t xml:space="preserve">Global DSD </w:t>
      </w:r>
      <w:r w:rsidR="006A71BE" w:rsidRPr="00084341">
        <w:rPr>
          <w:sz w:val="44"/>
        </w:rPr>
        <w:t>for Labour Statistics</w:t>
      </w:r>
    </w:p>
    <w:p w14:paraId="788211A4" w14:textId="77777777" w:rsidR="006A71BE" w:rsidRDefault="006A71BE" w:rsidP="006A71BE">
      <w:pPr>
        <w:pStyle w:val="Subtitle"/>
      </w:pPr>
    </w:p>
    <w:p w14:paraId="30EBA97B" w14:textId="41930A33" w:rsidR="006A71BE" w:rsidRDefault="00657333" w:rsidP="006A71BE">
      <w:pPr>
        <w:pStyle w:val="Subtitle"/>
      </w:pPr>
      <w:r>
        <w:t>September 2019</w:t>
      </w:r>
    </w:p>
    <w:p w14:paraId="5BD1928C" w14:textId="77777777" w:rsidR="006A71BE" w:rsidRDefault="006A71BE">
      <w:pPr>
        <w:rPr>
          <w:rFonts w:ascii="Arial" w:hAnsi="Arial" w:cs="Arial"/>
          <w:sz w:val="24"/>
          <w:szCs w:val="24"/>
        </w:rPr>
      </w:pPr>
      <w:r>
        <w:br w:type="page"/>
      </w:r>
      <w:r w:rsidR="00A8360D">
        <w:lastRenderedPageBreak/>
        <w:tab/>
      </w:r>
    </w:p>
    <w:p w14:paraId="11EFEDE9" w14:textId="77777777" w:rsidR="006A71BE" w:rsidRDefault="006A71BE" w:rsidP="006A71BE">
      <w:pPr>
        <w:pStyle w:val="Heading1"/>
      </w:pPr>
      <w:bookmarkStart w:id="0" w:name="_Toc533149260"/>
      <w:r>
        <w:t>Table of Contents</w:t>
      </w:r>
      <w:bookmarkEnd w:id="0"/>
    </w:p>
    <w:p w14:paraId="5B5A52DE" w14:textId="25A35EA4" w:rsidR="00BA53EA" w:rsidRDefault="000936EB">
      <w:pPr>
        <w:pStyle w:val="TOC1"/>
        <w:rPr>
          <w:caps w:val="0"/>
          <w:noProof/>
          <w:lang w:val="en-GB" w:eastAsia="en-GB"/>
        </w:rPr>
      </w:pPr>
      <w:r>
        <w:fldChar w:fldCharType="begin"/>
      </w:r>
      <w:r>
        <w:instrText xml:space="preserve"> TOC \o "1-1" \h \z \u </w:instrText>
      </w:r>
      <w:r>
        <w:fldChar w:fldCharType="separate"/>
      </w:r>
      <w:hyperlink w:anchor="_Toc533149260" w:history="1">
        <w:r w:rsidR="00BA53EA" w:rsidRPr="001409F4">
          <w:rPr>
            <w:rStyle w:val="Hyperlink"/>
            <w:noProof/>
          </w:rPr>
          <w:t>Table of Contents</w:t>
        </w:r>
        <w:r w:rsidR="00BA53EA">
          <w:rPr>
            <w:noProof/>
            <w:webHidden/>
          </w:rPr>
          <w:tab/>
        </w:r>
        <w:r w:rsidR="00BA53EA">
          <w:rPr>
            <w:noProof/>
            <w:webHidden/>
          </w:rPr>
          <w:fldChar w:fldCharType="begin"/>
        </w:r>
        <w:r w:rsidR="00BA53EA">
          <w:rPr>
            <w:noProof/>
            <w:webHidden/>
          </w:rPr>
          <w:instrText xml:space="preserve"> PAGEREF _Toc533149260 \h </w:instrText>
        </w:r>
        <w:r w:rsidR="00BA53EA">
          <w:rPr>
            <w:noProof/>
            <w:webHidden/>
          </w:rPr>
        </w:r>
        <w:r w:rsidR="00BA53EA">
          <w:rPr>
            <w:noProof/>
            <w:webHidden/>
          </w:rPr>
          <w:fldChar w:fldCharType="separate"/>
        </w:r>
        <w:r w:rsidR="00BA53EA">
          <w:rPr>
            <w:noProof/>
            <w:webHidden/>
          </w:rPr>
          <w:t>2</w:t>
        </w:r>
        <w:r w:rsidR="00BA53EA">
          <w:rPr>
            <w:noProof/>
            <w:webHidden/>
          </w:rPr>
          <w:fldChar w:fldCharType="end"/>
        </w:r>
      </w:hyperlink>
    </w:p>
    <w:p w14:paraId="3329FC45" w14:textId="7039E5BF" w:rsidR="00BA53EA" w:rsidRDefault="00657333">
      <w:pPr>
        <w:pStyle w:val="TOC1"/>
        <w:rPr>
          <w:caps w:val="0"/>
          <w:noProof/>
          <w:lang w:val="en-GB" w:eastAsia="en-GB"/>
        </w:rPr>
      </w:pPr>
      <w:hyperlink w:anchor="_Toc533149261" w:history="1">
        <w:r w:rsidR="00BA53EA" w:rsidRPr="001409F4">
          <w:rPr>
            <w:rStyle w:val="Hyperlink"/>
            <w:noProof/>
          </w:rPr>
          <w:t>Document Version History</w:t>
        </w:r>
        <w:r w:rsidR="00BA53EA">
          <w:rPr>
            <w:noProof/>
            <w:webHidden/>
          </w:rPr>
          <w:tab/>
        </w:r>
        <w:r w:rsidR="00BA53EA">
          <w:rPr>
            <w:noProof/>
            <w:webHidden/>
          </w:rPr>
          <w:fldChar w:fldCharType="begin"/>
        </w:r>
        <w:r w:rsidR="00BA53EA">
          <w:rPr>
            <w:noProof/>
            <w:webHidden/>
          </w:rPr>
          <w:instrText xml:space="preserve"> PAGEREF _Toc533149261 \h </w:instrText>
        </w:r>
        <w:r w:rsidR="00BA53EA">
          <w:rPr>
            <w:noProof/>
            <w:webHidden/>
          </w:rPr>
        </w:r>
        <w:r w:rsidR="00BA53EA">
          <w:rPr>
            <w:noProof/>
            <w:webHidden/>
          </w:rPr>
          <w:fldChar w:fldCharType="separate"/>
        </w:r>
        <w:r w:rsidR="00BA53EA">
          <w:rPr>
            <w:noProof/>
            <w:webHidden/>
          </w:rPr>
          <w:t>2</w:t>
        </w:r>
        <w:r w:rsidR="00BA53EA">
          <w:rPr>
            <w:noProof/>
            <w:webHidden/>
          </w:rPr>
          <w:fldChar w:fldCharType="end"/>
        </w:r>
      </w:hyperlink>
    </w:p>
    <w:p w14:paraId="6CBFB2F0" w14:textId="05441661" w:rsidR="00BA53EA" w:rsidRDefault="00657333">
      <w:pPr>
        <w:pStyle w:val="TOC1"/>
        <w:rPr>
          <w:caps w:val="0"/>
          <w:noProof/>
          <w:lang w:val="en-GB" w:eastAsia="en-GB"/>
        </w:rPr>
      </w:pPr>
      <w:hyperlink w:anchor="_Toc533149262" w:history="1">
        <w:r w:rsidR="00BA53EA" w:rsidRPr="001409F4">
          <w:rPr>
            <w:rStyle w:val="Hyperlink"/>
            <w:noProof/>
          </w:rPr>
          <w:t>Introduction</w:t>
        </w:r>
        <w:r w:rsidR="00BA53EA">
          <w:rPr>
            <w:noProof/>
            <w:webHidden/>
          </w:rPr>
          <w:tab/>
        </w:r>
        <w:r w:rsidR="00BA53EA">
          <w:rPr>
            <w:noProof/>
            <w:webHidden/>
          </w:rPr>
          <w:fldChar w:fldCharType="begin"/>
        </w:r>
        <w:r w:rsidR="00BA53EA">
          <w:rPr>
            <w:noProof/>
            <w:webHidden/>
          </w:rPr>
          <w:instrText xml:space="preserve"> PAGEREF _Toc533149262 \h </w:instrText>
        </w:r>
        <w:r w:rsidR="00BA53EA">
          <w:rPr>
            <w:noProof/>
            <w:webHidden/>
          </w:rPr>
        </w:r>
        <w:r w:rsidR="00BA53EA">
          <w:rPr>
            <w:noProof/>
            <w:webHidden/>
          </w:rPr>
          <w:fldChar w:fldCharType="separate"/>
        </w:r>
        <w:r w:rsidR="00BA53EA">
          <w:rPr>
            <w:noProof/>
            <w:webHidden/>
          </w:rPr>
          <w:t>3</w:t>
        </w:r>
        <w:r w:rsidR="00BA53EA">
          <w:rPr>
            <w:noProof/>
            <w:webHidden/>
          </w:rPr>
          <w:fldChar w:fldCharType="end"/>
        </w:r>
      </w:hyperlink>
    </w:p>
    <w:p w14:paraId="11409328" w14:textId="1E7D3C55" w:rsidR="00BA53EA" w:rsidRDefault="00657333">
      <w:pPr>
        <w:pStyle w:val="TOC1"/>
        <w:rPr>
          <w:caps w:val="0"/>
          <w:noProof/>
          <w:lang w:val="en-GB" w:eastAsia="en-GB"/>
        </w:rPr>
      </w:pPr>
      <w:hyperlink w:anchor="_Toc533149263" w:history="1">
        <w:r w:rsidR="00BA53EA" w:rsidRPr="001409F4">
          <w:rPr>
            <w:rStyle w:val="Hyperlink"/>
            <w:noProof/>
            <w:lang w:val="en-GB"/>
          </w:rPr>
          <w:t>Addendum for first public review</w:t>
        </w:r>
        <w:r w:rsidR="00BA53EA">
          <w:rPr>
            <w:noProof/>
            <w:webHidden/>
          </w:rPr>
          <w:tab/>
        </w:r>
        <w:r w:rsidR="00BA53EA">
          <w:rPr>
            <w:noProof/>
            <w:webHidden/>
          </w:rPr>
          <w:fldChar w:fldCharType="begin"/>
        </w:r>
        <w:r w:rsidR="00BA53EA">
          <w:rPr>
            <w:noProof/>
            <w:webHidden/>
          </w:rPr>
          <w:instrText xml:space="preserve"> PAGEREF _Toc533149263 \h </w:instrText>
        </w:r>
        <w:r w:rsidR="00BA53EA">
          <w:rPr>
            <w:noProof/>
            <w:webHidden/>
          </w:rPr>
        </w:r>
        <w:r w:rsidR="00BA53EA">
          <w:rPr>
            <w:noProof/>
            <w:webHidden/>
          </w:rPr>
          <w:fldChar w:fldCharType="separate"/>
        </w:r>
        <w:r w:rsidR="00BA53EA">
          <w:rPr>
            <w:noProof/>
            <w:webHidden/>
          </w:rPr>
          <w:t>3</w:t>
        </w:r>
        <w:r w:rsidR="00BA53EA">
          <w:rPr>
            <w:noProof/>
            <w:webHidden/>
          </w:rPr>
          <w:fldChar w:fldCharType="end"/>
        </w:r>
      </w:hyperlink>
    </w:p>
    <w:p w14:paraId="755A23A5" w14:textId="10BB87FC" w:rsidR="00BA53EA" w:rsidRDefault="00657333">
      <w:pPr>
        <w:pStyle w:val="TOC1"/>
        <w:rPr>
          <w:caps w:val="0"/>
          <w:noProof/>
          <w:lang w:val="en-GB" w:eastAsia="en-GB"/>
        </w:rPr>
      </w:pPr>
      <w:hyperlink w:anchor="_Toc533149264" w:history="1">
        <w:r w:rsidR="00BA53EA" w:rsidRPr="001409F4">
          <w:rPr>
            <w:rStyle w:val="Hyperlink"/>
            <w:noProof/>
            <w:lang w:val="en-GB"/>
          </w:rPr>
          <w:t>Global DSD Version Notes</w:t>
        </w:r>
        <w:r w:rsidR="00BA53EA">
          <w:rPr>
            <w:noProof/>
            <w:webHidden/>
          </w:rPr>
          <w:tab/>
        </w:r>
        <w:r w:rsidR="00BA53EA">
          <w:rPr>
            <w:noProof/>
            <w:webHidden/>
          </w:rPr>
          <w:fldChar w:fldCharType="begin"/>
        </w:r>
        <w:r w:rsidR="00BA53EA">
          <w:rPr>
            <w:noProof/>
            <w:webHidden/>
          </w:rPr>
          <w:instrText xml:space="preserve"> PAGEREF _Toc533149264 \h </w:instrText>
        </w:r>
        <w:r w:rsidR="00BA53EA">
          <w:rPr>
            <w:noProof/>
            <w:webHidden/>
          </w:rPr>
        </w:r>
        <w:r w:rsidR="00BA53EA">
          <w:rPr>
            <w:noProof/>
            <w:webHidden/>
          </w:rPr>
          <w:fldChar w:fldCharType="separate"/>
        </w:r>
        <w:r w:rsidR="00BA53EA">
          <w:rPr>
            <w:noProof/>
            <w:webHidden/>
          </w:rPr>
          <w:t>4</w:t>
        </w:r>
        <w:r w:rsidR="00BA53EA">
          <w:rPr>
            <w:noProof/>
            <w:webHidden/>
          </w:rPr>
          <w:fldChar w:fldCharType="end"/>
        </w:r>
      </w:hyperlink>
    </w:p>
    <w:p w14:paraId="1E166109" w14:textId="68F904FA" w:rsidR="00BA53EA" w:rsidRDefault="00657333">
      <w:pPr>
        <w:pStyle w:val="TOC1"/>
        <w:rPr>
          <w:caps w:val="0"/>
          <w:noProof/>
          <w:lang w:val="en-GB" w:eastAsia="en-GB"/>
        </w:rPr>
      </w:pPr>
      <w:hyperlink w:anchor="_Toc533149265" w:history="1">
        <w:r w:rsidR="00BA53EA" w:rsidRPr="001409F4">
          <w:rPr>
            <w:rStyle w:val="Hyperlink"/>
            <w:noProof/>
            <w:lang w:val="en-GB"/>
          </w:rPr>
          <w:t>Concepts and Code Lists</w:t>
        </w:r>
        <w:r w:rsidR="00BA53EA">
          <w:rPr>
            <w:noProof/>
            <w:webHidden/>
          </w:rPr>
          <w:tab/>
        </w:r>
        <w:r w:rsidR="00BA53EA">
          <w:rPr>
            <w:noProof/>
            <w:webHidden/>
          </w:rPr>
          <w:fldChar w:fldCharType="begin"/>
        </w:r>
        <w:r w:rsidR="00BA53EA">
          <w:rPr>
            <w:noProof/>
            <w:webHidden/>
          </w:rPr>
          <w:instrText xml:space="preserve"> PAGEREF _Toc533149265 \h </w:instrText>
        </w:r>
        <w:r w:rsidR="00BA53EA">
          <w:rPr>
            <w:noProof/>
            <w:webHidden/>
          </w:rPr>
        </w:r>
        <w:r w:rsidR="00BA53EA">
          <w:rPr>
            <w:noProof/>
            <w:webHidden/>
          </w:rPr>
          <w:fldChar w:fldCharType="separate"/>
        </w:r>
        <w:r w:rsidR="00BA53EA">
          <w:rPr>
            <w:noProof/>
            <w:webHidden/>
          </w:rPr>
          <w:t>4</w:t>
        </w:r>
        <w:r w:rsidR="00BA53EA">
          <w:rPr>
            <w:noProof/>
            <w:webHidden/>
          </w:rPr>
          <w:fldChar w:fldCharType="end"/>
        </w:r>
      </w:hyperlink>
    </w:p>
    <w:p w14:paraId="5B9565EB" w14:textId="28F9B805" w:rsidR="00BA53EA" w:rsidRDefault="00657333">
      <w:pPr>
        <w:pStyle w:val="TOC1"/>
        <w:rPr>
          <w:caps w:val="0"/>
          <w:noProof/>
          <w:lang w:val="en-GB" w:eastAsia="en-GB"/>
        </w:rPr>
      </w:pPr>
      <w:hyperlink w:anchor="_Toc533149266" w:history="1">
        <w:r w:rsidR="00BA53EA" w:rsidRPr="001409F4">
          <w:rPr>
            <w:rStyle w:val="Hyperlink"/>
            <w:noProof/>
            <w:lang w:val="en-GB"/>
          </w:rPr>
          <w:t>The DSD Matrix workbook</w:t>
        </w:r>
        <w:r w:rsidR="00BA53EA">
          <w:rPr>
            <w:noProof/>
            <w:webHidden/>
          </w:rPr>
          <w:tab/>
        </w:r>
        <w:r w:rsidR="00BA53EA">
          <w:rPr>
            <w:noProof/>
            <w:webHidden/>
          </w:rPr>
          <w:fldChar w:fldCharType="begin"/>
        </w:r>
        <w:r w:rsidR="00BA53EA">
          <w:rPr>
            <w:noProof/>
            <w:webHidden/>
          </w:rPr>
          <w:instrText xml:space="preserve"> PAGEREF _Toc533149266 \h </w:instrText>
        </w:r>
        <w:r w:rsidR="00BA53EA">
          <w:rPr>
            <w:noProof/>
            <w:webHidden/>
          </w:rPr>
        </w:r>
        <w:r w:rsidR="00BA53EA">
          <w:rPr>
            <w:noProof/>
            <w:webHidden/>
          </w:rPr>
          <w:fldChar w:fldCharType="separate"/>
        </w:r>
        <w:r w:rsidR="00BA53EA">
          <w:rPr>
            <w:noProof/>
            <w:webHidden/>
          </w:rPr>
          <w:t>9</w:t>
        </w:r>
        <w:r w:rsidR="00BA53EA">
          <w:rPr>
            <w:noProof/>
            <w:webHidden/>
          </w:rPr>
          <w:fldChar w:fldCharType="end"/>
        </w:r>
      </w:hyperlink>
    </w:p>
    <w:p w14:paraId="0D73C56F" w14:textId="03D100A4" w:rsidR="00BA53EA" w:rsidRDefault="00657333">
      <w:pPr>
        <w:pStyle w:val="TOC1"/>
        <w:rPr>
          <w:caps w:val="0"/>
          <w:noProof/>
          <w:lang w:val="en-GB" w:eastAsia="en-GB"/>
        </w:rPr>
      </w:pPr>
      <w:hyperlink w:anchor="_Toc533149267" w:history="1">
        <w:r w:rsidR="00BA53EA" w:rsidRPr="001409F4">
          <w:rPr>
            <w:rStyle w:val="Hyperlink"/>
            <w:noProof/>
          </w:rPr>
          <w:t>Example coding</w:t>
        </w:r>
        <w:r w:rsidR="00BA53EA">
          <w:rPr>
            <w:noProof/>
            <w:webHidden/>
          </w:rPr>
          <w:tab/>
        </w:r>
        <w:r w:rsidR="00BA53EA">
          <w:rPr>
            <w:noProof/>
            <w:webHidden/>
          </w:rPr>
          <w:fldChar w:fldCharType="begin"/>
        </w:r>
        <w:r w:rsidR="00BA53EA">
          <w:rPr>
            <w:noProof/>
            <w:webHidden/>
          </w:rPr>
          <w:instrText xml:space="preserve"> PAGEREF _Toc533149267 \h </w:instrText>
        </w:r>
        <w:r w:rsidR="00BA53EA">
          <w:rPr>
            <w:noProof/>
            <w:webHidden/>
          </w:rPr>
        </w:r>
        <w:r w:rsidR="00BA53EA">
          <w:rPr>
            <w:noProof/>
            <w:webHidden/>
          </w:rPr>
          <w:fldChar w:fldCharType="separate"/>
        </w:r>
        <w:r w:rsidR="00BA53EA">
          <w:rPr>
            <w:noProof/>
            <w:webHidden/>
          </w:rPr>
          <w:t>12</w:t>
        </w:r>
        <w:r w:rsidR="00BA53EA">
          <w:rPr>
            <w:noProof/>
            <w:webHidden/>
          </w:rPr>
          <w:fldChar w:fldCharType="end"/>
        </w:r>
      </w:hyperlink>
    </w:p>
    <w:p w14:paraId="2D69FDBB" w14:textId="15070F0E" w:rsidR="00BA53EA" w:rsidRDefault="00657333">
      <w:pPr>
        <w:pStyle w:val="TOC1"/>
        <w:rPr>
          <w:caps w:val="0"/>
          <w:noProof/>
          <w:lang w:val="en-GB" w:eastAsia="en-GB"/>
        </w:rPr>
      </w:pPr>
      <w:hyperlink w:anchor="_Toc533149268" w:history="1">
        <w:r w:rsidR="00BA53EA" w:rsidRPr="001409F4">
          <w:rPr>
            <w:rStyle w:val="Hyperlink"/>
            <w:noProof/>
          </w:rPr>
          <w:t>Availability of the SDMX</w:t>
        </w:r>
        <w:r w:rsidR="00BA53EA" w:rsidRPr="001409F4">
          <w:rPr>
            <w:rStyle w:val="Hyperlink"/>
            <w:noProof/>
            <w:spacing w:val="-6"/>
          </w:rPr>
          <w:t xml:space="preserve"> </w:t>
        </w:r>
        <w:r w:rsidR="00BA53EA" w:rsidRPr="001409F4">
          <w:rPr>
            <w:rStyle w:val="Hyperlink"/>
            <w:noProof/>
          </w:rPr>
          <w:t>Artefacts</w:t>
        </w:r>
        <w:r w:rsidR="00BA53EA">
          <w:rPr>
            <w:noProof/>
            <w:webHidden/>
          </w:rPr>
          <w:tab/>
        </w:r>
        <w:r w:rsidR="00BA53EA">
          <w:rPr>
            <w:noProof/>
            <w:webHidden/>
          </w:rPr>
          <w:fldChar w:fldCharType="begin"/>
        </w:r>
        <w:r w:rsidR="00BA53EA">
          <w:rPr>
            <w:noProof/>
            <w:webHidden/>
          </w:rPr>
          <w:instrText xml:space="preserve"> PAGEREF _Toc533149268 \h </w:instrText>
        </w:r>
        <w:r w:rsidR="00BA53EA">
          <w:rPr>
            <w:noProof/>
            <w:webHidden/>
          </w:rPr>
        </w:r>
        <w:r w:rsidR="00BA53EA">
          <w:rPr>
            <w:noProof/>
            <w:webHidden/>
          </w:rPr>
          <w:fldChar w:fldCharType="separate"/>
        </w:r>
        <w:r w:rsidR="00BA53EA">
          <w:rPr>
            <w:noProof/>
            <w:webHidden/>
          </w:rPr>
          <w:t>13</w:t>
        </w:r>
        <w:r w:rsidR="00BA53EA">
          <w:rPr>
            <w:noProof/>
            <w:webHidden/>
          </w:rPr>
          <w:fldChar w:fldCharType="end"/>
        </w:r>
      </w:hyperlink>
    </w:p>
    <w:p w14:paraId="5637B092" w14:textId="5A241B48" w:rsidR="00BA53EA" w:rsidRDefault="00657333">
      <w:pPr>
        <w:pStyle w:val="TOC1"/>
        <w:rPr>
          <w:caps w:val="0"/>
          <w:noProof/>
          <w:lang w:val="en-GB" w:eastAsia="en-GB"/>
        </w:rPr>
      </w:pPr>
      <w:hyperlink w:anchor="_Toc533149269" w:history="1">
        <w:r w:rsidR="00BA53EA" w:rsidRPr="001409F4">
          <w:rPr>
            <w:rStyle w:val="Hyperlink"/>
            <w:noProof/>
            <w:lang w:val="en-GB"/>
          </w:rPr>
          <w:t>Governance</w:t>
        </w:r>
        <w:r w:rsidR="00BA53EA">
          <w:rPr>
            <w:noProof/>
            <w:webHidden/>
          </w:rPr>
          <w:tab/>
        </w:r>
        <w:r w:rsidR="00BA53EA">
          <w:rPr>
            <w:noProof/>
            <w:webHidden/>
          </w:rPr>
          <w:fldChar w:fldCharType="begin"/>
        </w:r>
        <w:r w:rsidR="00BA53EA">
          <w:rPr>
            <w:noProof/>
            <w:webHidden/>
          </w:rPr>
          <w:instrText xml:space="preserve"> PAGEREF _Toc533149269 \h </w:instrText>
        </w:r>
        <w:r w:rsidR="00BA53EA">
          <w:rPr>
            <w:noProof/>
            <w:webHidden/>
          </w:rPr>
        </w:r>
        <w:r w:rsidR="00BA53EA">
          <w:rPr>
            <w:noProof/>
            <w:webHidden/>
          </w:rPr>
          <w:fldChar w:fldCharType="separate"/>
        </w:r>
        <w:r w:rsidR="00BA53EA">
          <w:rPr>
            <w:noProof/>
            <w:webHidden/>
          </w:rPr>
          <w:t>14</w:t>
        </w:r>
        <w:r w:rsidR="00BA53EA">
          <w:rPr>
            <w:noProof/>
            <w:webHidden/>
          </w:rPr>
          <w:fldChar w:fldCharType="end"/>
        </w:r>
      </w:hyperlink>
    </w:p>
    <w:p w14:paraId="317DAF60" w14:textId="01C0380F" w:rsidR="00BA53EA" w:rsidRDefault="00657333">
      <w:pPr>
        <w:pStyle w:val="TOC1"/>
        <w:rPr>
          <w:caps w:val="0"/>
          <w:noProof/>
          <w:lang w:val="en-GB" w:eastAsia="en-GB"/>
        </w:rPr>
      </w:pPr>
      <w:hyperlink w:anchor="_Toc533149270" w:history="1">
        <w:r w:rsidR="00BA53EA" w:rsidRPr="001409F4">
          <w:rPr>
            <w:rStyle w:val="Hyperlink"/>
            <w:noProof/>
            <w:lang w:val="en-GB"/>
          </w:rPr>
          <w:t>Maintainence Schedule</w:t>
        </w:r>
        <w:r w:rsidR="00BA53EA">
          <w:rPr>
            <w:noProof/>
            <w:webHidden/>
          </w:rPr>
          <w:tab/>
        </w:r>
        <w:r w:rsidR="00BA53EA">
          <w:rPr>
            <w:noProof/>
            <w:webHidden/>
          </w:rPr>
          <w:fldChar w:fldCharType="begin"/>
        </w:r>
        <w:r w:rsidR="00BA53EA">
          <w:rPr>
            <w:noProof/>
            <w:webHidden/>
          </w:rPr>
          <w:instrText xml:space="preserve"> PAGEREF _Toc533149270 \h </w:instrText>
        </w:r>
        <w:r w:rsidR="00BA53EA">
          <w:rPr>
            <w:noProof/>
            <w:webHidden/>
          </w:rPr>
        </w:r>
        <w:r w:rsidR="00BA53EA">
          <w:rPr>
            <w:noProof/>
            <w:webHidden/>
          </w:rPr>
          <w:fldChar w:fldCharType="separate"/>
        </w:r>
        <w:r w:rsidR="00BA53EA">
          <w:rPr>
            <w:noProof/>
            <w:webHidden/>
          </w:rPr>
          <w:t>14</w:t>
        </w:r>
        <w:r w:rsidR="00BA53EA">
          <w:rPr>
            <w:noProof/>
            <w:webHidden/>
          </w:rPr>
          <w:fldChar w:fldCharType="end"/>
        </w:r>
      </w:hyperlink>
    </w:p>
    <w:p w14:paraId="012DEBBF" w14:textId="4BE2EAE6" w:rsidR="006A71BE" w:rsidRDefault="000936EB" w:rsidP="006A71BE">
      <w:pPr>
        <w:pStyle w:val="Title"/>
      </w:pPr>
      <w:r>
        <w:fldChar w:fldCharType="end"/>
      </w:r>
    </w:p>
    <w:p w14:paraId="41A49715" w14:textId="4CCAFABA" w:rsidR="006A71BE" w:rsidRDefault="000736D4" w:rsidP="00C15BB4">
      <w:pPr>
        <w:pStyle w:val="Heading1"/>
      </w:pPr>
      <w:bookmarkStart w:id="1" w:name="_Toc533149261"/>
      <w:r>
        <w:t xml:space="preserve">Document </w:t>
      </w:r>
      <w:r w:rsidR="006A71BE">
        <w:t>Version History</w:t>
      </w:r>
      <w:bookmarkEnd w:id="1"/>
    </w:p>
    <w:tbl>
      <w:tblPr>
        <w:tblStyle w:val="LightList-Accent1"/>
        <w:tblW w:w="0" w:type="auto"/>
        <w:tblLook w:val="04A0" w:firstRow="1" w:lastRow="0" w:firstColumn="1" w:lastColumn="0" w:noHBand="0" w:noVBand="1"/>
      </w:tblPr>
      <w:tblGrid>
        <w:gridCol w:w="2421"/>
        <w:gridCol w:w="2421"/>
        <w:gridCol w:w="2421"/>
      </w:tblGrid>
      <w:tr w:rsidR="006A71BE" w14:paraId="26050E87" w14:textId="77777777" w:rsidTr="006A7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6244D9F1" w14:textId="77777777" w:rsidR="006A71BE" w:rsidRDefault="006A71BE" w:rsidP="006A71BE">
            <w:r>
              <w:t>Version</w:t>
            </w:r>
          </w:p>
        </w:tc>
        <w:tc>
          <w:tcPr>
            <w:tcW w:w="2421" w:type="dxa"/>
          </w:tcPr>
          <w:p w14:paraId="0669E02D" w14:textId="77777777" w:rsidR="006A71BE" w:rsidRDefault="006A71BE" w:rsidP="006A71BE">
            <w:pPr>
              <w:cnfStyle w:val="100000000000" w:firstRow="1" w:lastRow="0" w:firstColumn="0" w:lastColumn="0" w:oddVBand="0" w:evenVBand="0" w:oddHBand="0" w:evenHBand="0" w:firstRowFirstColumn="0" w:firstRowLastColumn="0" w:lastRowFirstColumn="0" w:lastRowLastColumn="0"/>
            </w:pPr>
            <w:r>
              <w:t>Date</w:t>
            </w:r>
          </w:p>
        </w:tc>
        <w:tc>
          <w:tcPr>
            <w:tcW w:w="2421" w:type="dxa"/>
          </w:tcPr>
          <w:p w14:paraId="26C9C7DC" w14:textId="77777777" w:rsidR="006A71BE" w:rsidRDefault="006A71BE" w:rsidP="006A71BE">
            <w:pPr>
              <w:cnfStyle w:val="100000000000" w:firstRow="1" w:lastRow="0" w:firstColumn="0" w:lastColumn="0" w:oddVBand="0" w:evenVBand="0" w:oddHBand="0" w:evenHBand="0" w:firstRowFirstColumn="0" w:firstRowLastColumn="0" w:lastRowFirstColumn="0" w:lastRowLastColumn="0"/>
            </w:pPr>
            <w:r>
              <w:t>Remarks</w:t>
            </w:r>
          </w:p>
        </w:tc>
      </w:tr>
      <w:tr w:rsidR="006A71BE" w14:paraId="0F9366CB" w14:textId="77777777" w:rsidTr="006A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2B0B0F16" w14:textId="77777777" w:rsidR="006A71BE" w:rsidRDefault="006A71BE" w:rsidP="006A71BE">
            <w:r>
              <w:t>0.1</w:t>
            </w:r>
          </w:p>
        </w:tc>
        <w:tc>
          <w:tcPr>
            <w:tcW w:w="2421" w:type="dxa"/>
          </w:tcPr>
          <w:p w14:paraId="624E81C0" w14:textId="575DC33F" w:rsidR="006A71BE" w:rsidRDefault="00BE24E3" w:rsidP="006A71BE">
            <w:pPr>
              <w:cnfStyle w:val="000000100000" w:firstRow="0" w:lastRow="0" w:firstColumn="0" w:lastColumn="0" w:oddVBand="0" w:evenVBand="0" w:oddHBand="1" w:evenHBand="0" w:firstRowFirstColumn="0" w:firstRowLastColumn="0" w:lastRowFirstColumn="0" w:lastRowLastColumn="0"/>
            </w:pPr>
            <w:r>
              <w:t>21</w:t>
            </w:r>
            <w:r w:rsidR="002B348B">
              <w:t>/12/2018</w:t>
            </w:r>
          </w:p>
        </w:tc>
        <w:tc>
          <w:tcPr>
            <w:tcW w:w="2421" w:type="dxa"/>
          </w:tcPr>
          <w:p w14:paraId="78D49CE1" w14:textId="77777777" w:rsidR="006A71BE" w:rsidRDefault="006A71BE" w:rsidP="006A71BE">
            <w:pPr>
              <w:cnfStyle w:val="000000100000" w:firstRow="0" w:lastRow="0" w:firstColumn="0" w:lastColumn="0" w:oddVBand="0" w:evenVBand="0" w:oddHBand="1" w:evenHBand="0" w:firstRowFirstColumn="0" w:firstRowLastColumn="0" w:lastRowFirstColumn="0" w:lastRowLastColumn="0"/>
            </w:pPr>
            <w:r>
              <w:t>Draft for public pilot</w:t>
            </w:r>
          </w:p>
        </w:tc>
      </w:tr>
      <w:tr w:rsidR="006A71BE" w14:paraId="32AB25AD" w14:textId="77777777" w:rsidTr="006A71BE">
        <w:tc>
          <w:tcPr>
            <w:cnfStyle w:val="001000000000" w:firstRow="0" w:lastRow="0" w:firstColumn="1" w:lastColumn="0" w:oddVBand="0" w:evenVBand="0" w:oddHBand="0" w:evenHBand="0" w:firstRowFirstColumn="0" w:firstRowLastColumn="0" w:lastRowFirstColumn="0" w:lastRowLastColumn="0"/>
            <w:tcW w:w="2421" w:type="dxa"/>
          </w:tcPr>
          <w:p w14:paraId="24DB2163" w14:textId="790FCF40" w:rsidR="006A71BE" w:rsidRDefault="00657333" w:rsidP="006A71BE">
            <w:r>
              <w:t>1.0</w:t>
            </w:r>
          </w:p>
        </w:tc>
        <w:tc>
          <w:tcPr>
            <w:tcW w:w="2421" w:type="dxa"/>
          </w:tcPr>
          <w:p w14:paraId="059C89D1" w14:textId="0A986DD9" w:rsidR="006A71BE" w:rsidRDefault="00657333" w:rsidP="006A71BE">
            <w:pPr>
              <w:cnfStyle w:val="000000000000" w:firstRow="0" w:lastRow="0" w:firstColumn="0" w:lastColumn="0" w:oddVBand="0" w:evenVBand="0" w:oddHBand="0" w:evenHBand="0" w:firstRowFirstColumn="0" w:firstRowLastColumn="0" w:lastRowFirstColumn="0" w:lastRowLastColumn="0"/>
            </w:pPr>
            <w:r>
              <w:t>13/9/2019</w:t>
            </w:r>
          </w:p>
        </w:tc>
        <w:tc>
          <w:tcPr>
            <w:tcW w:w="2421" w:type="dxa"/>
          </w:tcPr>
          <w:p w14:paraId="615FC8E7" w14:textId="26D4595A" w:rsidR="006A71BE" w:rsidRDefault="00657333" w:rsidP="006A71BE">
            <w:pPr>
              <w:cnfStyle w:val="000000000000" w:firstRow="0" w:lastRow="0" w:firstColumn="0" w:lastColumn="0" w:oddVBand="0" w:evenVBand="0" w:oddHBand="0" w:evenHBand="0" w:firstRowFirstColumn="0" w:firstRowLastColumn="0" w:lastRowFirstColumn="0" w:lastRowLastColumn="0"/>
            </w:pPr>
            <w:r>
              <w:t>Public release of final artefacts</w:t>
            </w:r>
          </w:p>
        </w:tc>
      </w:tr>
    </w:tbl>
    <w:p w14:paraId="6AD13CEE" w14:textId="77777777" w:rsidR="006A71BE" w:rsidRDefault="006A71BE" w:rsidP="006A71BE"/>
    <w:p w14:paraId="781B638E" w14:textId="77777777" w:rsidR="006A71BE" w:rsidRDefault="006A71BE" w:rsidP="006A71BE">
      <w:r>
        <w:br w:type="page"/>
      </w:r>
    </w:p>
    <w:p w14:paraId="4DC72A68" w14:textId="77777777" w:rsidR="006A71BE" w:rsidRDefault="006A71BE" w:rsidP="006A71BE">
      <w:pPr>
        <w:pStyle w:val="Heading1"/>
      </w:pPr>
      <w:bookmarkStart w:id="2" w:name="_Toc533149262"/>
      <w:r>
        <w:lastRenderedPageBreak/>
        <w:t>Introduction</w:t>
      </w:r>
      <w:bookmarkEnd w:id="2"/>
    </w:p>
    <w:p w14:paraId="6CB2C04E" w14:textId="2ACCEC9F" w:rsidR="00E96859" w:rsidRDefault="006F1E66" w:rsidP="00E96859">
      <w:pPr>
        <w:rPr>
          <w:lang w:val="en-GB"/>
        </w:rPr>
      </w:pPr>
      <w:r>
        <w:rPr>
          <w:lang w:val="en-GB"/>
        </w:rPr>
        <w:t>T</w:t>
      </w:r>
      <w:r w:rsidR="00E96859">
        <w:rPr>
          <w:lang w:val="en-GB"/>
        </w:rPr>
        <w:t xml:space="preserve">he international organisations </w:t>
      </w:r>
      <w:r>
        <w:rPr>
          <w:lang w:val="en-GB"/>
        </w:rPr>
        <w:t xml:space="preserve">seek </w:t>
      </w:r>
      <w:r w:rsidR="00E96859">
        <w:rPr>
          <w:lang w:val="en-GB"/>
        </w:rPr>
        <w:t xml:space="preserve">to improve the </w:t>
      </w:r>
      <w:r>
        <w:rPr>
          <w:lang w:val="en-GB"/>
        </w:rPr>
        <w:t>reporting and exchange framework for labour statistics</w:t>
      </w:r>
      <w:r w:rsidR="00E96859">
        <w:rPr>
          <w:lang w:val="en-GB"/>
        </w:rPr>
        <w:t xml:space="preserve">. </w:t>
      </w:r>
      <w:r>
        <w:rPr>
          <w:lang w:val="en-GB"/>
        </w:rPr>
        <w:t xml:space="preserve">The </w:t>
      </w:r>
      <w:r w:rsidR="00E96859">
        <w:rPr>
          <w:lang w:val="en-GB"/>
        </w:rPr>
        <w:t xml:space="preserve">SDMX standard </w:t>
      </w:r>
      <w:r>
        <w:rPr>
          <w:lang w:val="en-GB"/>
        </w:rPr>
        <w:t xml:space="preserve">has been proven as a method to </w:t>
      </w:r>
      <w:r w:rsidR="00E96859">
        <w:rPr>
          <w:lang w:val="en-GB"/>
        </w:rPr>
        <w:t xml:space="preserve">harmonise data exchange flows and systems, standardise </w:t>
      </w:r>
      <w:r w:rsidR="004B6F42">
        <w:rPr>
          <w:lang w:val="en-GB"/>
        </w:rPr>
        <w:t xml:space="preserve">IT </w:t>
      </w:r>
      <w:r w:rsidR="00E96859">
        <w:rPr>
          <w:lang w:val="en-GB"/>
        </w:rPr>
        <w:t xml:space="preserve">systems, and gain efficencies </w:t>
      </w:r>
      <w:r w:rsidR="00DE1BD9">
        <w:rPr>
          <w:lang w:val="en-GB"/>
        </w:rPr>
        <w:t>and timeliness in the statistical process</w:t>
      </w:r>
      <w:r w:rsidR="00775BDD">
        <w:rPr>
          <w:lang w:val="en-GB"/>
        </w:rPr>
        <w:t>;</w:t>
      </w:r>
      <w:r>
        <w:rPr>
          <w:lang w:val="en-GB"/>
        </w:rPr>
        <w:t xml:space="preserve"> therefore a </w:t>
      </w:r>
      <w:r w:rsidR="00DE1BD9" w:rsidRPr="004C6754">
        <w:rPr>
          <w:lang w:val="en-GB"/>
        </w:rPr>
        <w:t xml:space="preserve">project </w:t>
      </w:r>
      <w:r>
        <w:rPr>
          <w:lang w:val="en-GB"/>
        </w:rPr>
        <w:t xml:space="preserve">was started that would build on </w:t>
      </w:r>
      <w:r w:rsidR="00DE1BD9" w:rsidRPr="004C6754">
        <w:rPr>
          <w:lang w:val="en-GB"/>
        </w:rPr>
        <w:t>lessons learnt in the</w:t>
      </w:r>
      <w:r w:rsidR="00DE1BD9">
        <w:rPr>
          <w:lang w:val="en-GB"/>
        </w:rPr>
        <w:t xml:space="preserve"> </w:t>
      </w:r>
      <w:r>
        <w:rPr>
          <w:lang w:val="en-GB"/>
        </w:rPr>
        <w:t xml:space="preserve">other Global </w:t>
      </w:r>
      <w:r w:rsidR="00784D96">
        <w:rPr>
          <w:lang w:val="en-GB"/>
        </w:rPr>
        <w:t>“</w:t>
      </w:r>
      <w:r>
        <w:rPr>
          <w:lang w:val="en-GB"/>
        </w:rPr>
        <w:t>Data Structure Definition</w:t>
      </w:r>
      <w:r w:rsidR="00784D96">
        <w:rPr>
          <w:lang w:val="en-GB"/>
        </w:rPr>
        <w:t>”</w:t>
      </w:r>
      <w:r>
        <w:rPr>
          <w:lang w:val="en-GB"/>
        </w:rPr>
        <w:t xml:space="preserve"> (</w:t>
      </w:r>
      <w:r w:rsidR="00784D96">
        <w:rPr>
          <w:lang w:val="en-GB"/>
        </w:rPr>
        <w:t>hereafter abbreviated to “</w:t>
      </w:r>
      <w:r>
        <w:rPr>
          <w:lang w:val="en-GB"/>
        </w:rPr>
        <w:t>DSD</w:t>
      </w:r>
      <w:r w:rsidR="00784D96">
        <w:rPr>
          <w:lang w:val="en-GB"/>
        </w:rPr>
        <w:t>”</w:t>
      </w:r>
      <w:r>
        <w:rPr>
          <w:lang w:val="en-GB"/>
        </w:rPr>
        <w:t>) projects</w:t>
      </w:r>
      <w:r w:rsidR="00DE1BD9">
        <w:rPr>
          <w:lang w:val="en-GB"/>
        </w:rPr>
        <w:t xml:space="preserve"> </w:t>
      </w:r>
      <w:r w:rsidR="00DE1BD9" w:rsidRPr="004C6754">
        <w:rPr>
          <w:lang w:val="en-GB"/>
        </w:rPr>
        <w:t>and the guidelines produced by the SDMX community.</w:t>
      </w:r>
    </w:p>
    <w:p w14:paraId="20885917" w14:textId="1143F1D2" w:rsidR="00DE1BD9" w:rsidRPr="00E96859" w:rsidRDefault="00DE1BD9" w:rsidP="00DE1BD9">
      <w:pPr>
        <w:rPr>
          <w:lang w:val="en-GB"/>
        </w:rPr>
      </w:pPr>
      <w:r>
        <w:rPr>
          <w:lang w:val="en-GB"/>
        </w:rPr>
        <w:t xml:space="preserve">The SDMX sponsor organisations </w:t>
      </w:r>
      <w:r w:rsidRPr="00DE1BD9">
        <w:rPr>
          <w:lang w:val="en-GB"/>
        </w:rPr>
        <w:t>(BIS, ECB, Eurostat, IMF, OECD, United Nations and World Bank)</w:t>
      </w:r>
      <w:r>
        <w:rPr>
          <w:lang w:val="en-GB"/>
        </w:rPr>
        <w:t xml:space="preserve"> agreed that the DSD for Labour Statistics project </w:t>
      </w:r>
      <w:r w:rsidR="00775BDD">
        <w:rPr>
          <w:lang w:val="en-GB"/>
        </w:rPr>
        <w:t>meets the requirements of</w:t>
      </w:r>
      <w:r w:rsidR="006F1E66">
        <w:rPr>
          <w:lang w:val="en-GB"/>
        </w:rPr>
        <w:t xml:space="preserve"> a Global DSD project</w:t>
      </w:r>
      <w:r>
        <w:rPr>
          <w:lang w:val="en-GB"/>
        </w:rPr>
        <w:t>. Global DSD</w:t>
      </w:r>
      <w:r w:rsidR="005D47AA">
        <w:rPr>
          <w:lang w:val="en-GB"/>
        </w:rPr>
        <w:t>s</w:t>
      </w:r>
      <w:r>
        <w:rPr>
          <w:lang w:val="en-GB"/>
        </w:rPr>
        <w:t xml:space="preserve"> </w:t>
      </w:r>
      <w:r w:rsidR="006F1E66">
        <w:rPr>
          <w:lang w:val="en-GB"/>
        </w:rPr>
        <w:t xml:space="preserve">are seen as the “gold standard” for exchanging </w:t>
      </w:r>
      <w:r w:rsidR="00132CC9">
        <w:rPr>
          <w:lang w:val="en-GB"/>
        </w:rPr>
        <w:t xml:space="preserve">statistical data for </w:t>
      </w:r>
      <w:r w:rsidR="00CC09D5">
        <w:rPr>
          <w:lang w:val="en-GB"/>
        </w:rPr>
        <w:t>the</w:t>
      </w:r>
      <w:r w:rsidR="00132CC9">
        <w:rPr>
          <w:lang w:val="en-GB"/>
        </w:rPr>
        <w:t xml:space="preserve"> domain, </w:t>
      </w:r>
      <w:r w:rsidR="00225F90">
        <w:rPr>
          <w:lang w:val="en-GB"/>
        </w:rPr>
        <w:t xml:space="preserve">and require </w:t>
      </w:r>
      <w:r>
        <w:rPr>
          <w:lang w:val="en-GB"/>
        </w:rPr>
        <w:t>t</w:t>
      </w:r>
      <w:r w:rsidR="00CC09D5">
        <w:rPr>
          <w:lang w:val="en-GB"/>
        </w:rPr>
        <w:t>he approval of the SDMX sponsors board</w:t>
      </w:r>
      <w:r w:rsidR="00225F90">
        <w:rPr>
          <w:lang w:val="en-GB"/>
        </w:rPr>
        <w:t>. Global DSDs</w:t>
      </w:r>
      <w:r>
        <w:rPr>
          <w:lang w:val="en-GB"/>
        </w:rPr>
        <w:t xml:space="preserve"> have strict governance, maintenance, review and design requirements, part of which are public reviews and a set of supporting documentation. </w:t>
      </w:r>
      <w:r w:rsidR="00784D96">
        <w:rPr>
          <w:lang w:val="en-GB"/>
        </w:rPr>
        <w:t xml:space="preserve">The term “Global DSD” actually encapsulates all of the SDMX artefacts designed in the project </w:t>
      </w:r>
      <w:r w:rsidR="00225F90">
        <w:rPr>
          <w:lang w:val="en-GB"/>
        </w:rPr>
        <w:t xml:space="preserve">(there may be multiple DSDs) </w:t>
      </w:r>
      <w:r w:rsidR="00784D96">
        <w:rPr>
          <w:lang w:val="en-GB"/>
        </w:rPr>
        <w:t xml:space="preserve">and </w:t>
      </w:r>
      <w:r w:rsidR="00286980">
        <w:rPr>
          <w:lang w:val="en-GB"/>
        </w:rPr>
        <w:t xml:space="preserve">are governed </w:t>
      </w:r>
      <w:r w:rsidR="00784D96">
        <w:rPr>
          <w:lang w:val="en-GB"/>
        </w:rPr>
        <w:t xml:space="preserve">by the </w:t>
      </w:r>
      <w:hyperlink w:anchor="_Ownership_Group" w:history="1">
        <w:r w:rsidR="00784D96" w:rsidRPr="002D2E24">
          <w:rPr>
            <w:rStyle w:val="Hyperlink"/>
            <w:lang w:val="en-GB"/>
          </w:rPr>
          <w:t>ownership group</w:t>
        </w:r>
      </w:hyperlink>
      <w:r w:rsidR="00784D96">
        <w:rPr>
          <w:lang w:val="en-GB"/>
        </w:rPr>
        <w:t>.</w:t>
      </w:r>
    </w:p>
    <w:p w14:paraId="29CE786F" w14:textId="02B4A9C5" w:rsidR="005D47AA" w:rsidRDefault="00CC09D5" w:rsidP="00E96859">
      <w:pPr>
        <w:rPr>
          <w:lang w:val="en-GB"/>
        </w:rPr>
      </w:pPr>
      <w:r>
        <w:rPr>
          <w:lang w:val="en-GB"/>
        </w:rPr>
        <w:t>This</w:t>
      </w:r>
      <w:r w:rsidR="005D47AA">
        <w:rPr>
          <w:lang w:val="en-GB"/>
        </w:rPr>
        <w:t xml:space="preserve"> guidelines </w:t>
      </w:r>
      <w:r>
        <w:rPr>
          <w:lang w:val="en-GB"/>
        </w:rPr>
        <w:t xml:space="preserve">document </w:t>
      </w:r>
      <w:r w:rsidR="005D47AA">
        <w:rPr>
          <w:lang w:val="en-GB"/>
        </w:rPr>
        <w:t>include</w:t>
      </w:r>
      <w:r>
        <w:rPr>
          <w:lang w:val="en-GB"/>
        </w:rPr>
        <w:t>s</w:t>
      </w:r>
      <w:r w:rsidR="005D47AA">
        <w:rPr>
          <w:lang w:val="en-GB"/>
        </w:rPr>
        <w:t xml:space="preserve"> a description of th</w:t>
      </w:r>
      <w:r>
        <w:rPr>
          <w:lang w:val="en-GB"/>
        </w:rPr>
        <w:t>e Labour Statistics SDMX artefacts</w:t>
      </w:r>
      <w:r w:rsidR="005D47AA">
        <w:rPr>
          <w:lang w:val="en-GB"/>
        </w:rPr>
        <w:t xml:space="preserve"> </w:t>
      </w:r>
      <w:r>
        <w:rPr>
          <w:lang w:val="en-GB"/>
        </w:rPr>
        <w:t xml:space="preserve">in </w:t>
      </w:r>
      <w:r w:rsidR="005D47AA">
        <w:rPr>
          <w:lang w:val="en-GB"/>
        </w:rPr>
        <w:t xml:space="preserve">the model. A key part of the guidelines is the </w:t>
      </w:r>
      <w:r>
        <w:rPr>
          <w:lang w:val="en-GB"/>
        </w:rPr>
        <w:t xml:space="preserve">referenced </w:t>
      </w:r>
      <w:r w:rsidR="005D47AA">
        <w:rPr>
          <w:lang w:val="en-GB"/>
        </w:rPr>
        <w:t xml:space="preserve">“DSD Matrix” which includes the Labour </w:t>
      </w:r>
      <w:r w:rsidR="00225F90">
        <w:rPr>
          <w:lang w:val="en-GB"/>
        </w:rPr>
        <w:t>S</w:t>
      </w:r>
      <w:r w:rsidR="005D47AA">
        <w:rPr>
          <w:lang w:val="en-GB"/>
        </w:rPr>
        <w:t xml:space="preserve">tatistics </w:t>
      </w:r>
      <w:r w:rsidR="00A304AE">
        <w:rPr>
          <w:lang w:val="en-GB"/>
        </w:rPr>
        <w:t>concept scheme</w:t>
      </w:r>
      <w:r w:rsidR="005D47AA">
        <w:rPr>
          <w:lang w:val="en-GB"/>
        </w:rPr>
        <w:t>, the individual data flows, and the data flow</w:t>
      </w:r>
      <w:r w:rsidR="00225F90">
        <w:rPr>
          <w:lang w:val="en-GB"/>
        </w:rPr>
        <w:t>/</w:t>
      </w:r>
      <w:r w:rsidR="005D47AA">
        <w:rPr>
          <w:lang w:val="en-GB"/>
        </w:rPr>
        <w:t>DSDs</w:t>
      </w:r>
      <w:r w:rsidR="00225F90">
        <w:rPr>
          <w:lang w:val="en-GB"/>
        </w:rPr>
        <w:t xml:space="preserve"> relationships</w:t>
      </w:r>
      <w:r w:rsidR="0050505C">
        <w:rPr>
          <w:lang w:val="en-GB"/>
        </w:rPr>
        <w:t xml:space="preserve">, and </w:t>
      </w:r>
      <w:r w:rsidR="00A304AE">
        <w:rPr>
          <w:lang w:val="en-GB"/>
        </w:rPr>
        <w:t>codelist</w:t>
      </w:r>
      <w:r w:rsidR="0050505C">
        <w:rPr>
          <w:lang w:val="en-GB"/>
        </w:rPr>
        <w:t>s</w:t>
      </w:r>
      <w:r w:rsidR="005D47AA">
        <w:rPr>
          <w:lang w:val="en-GB"/>
        </w:rPr>
        <w:t>.</w:t>
      </w:r>
    </w:p>
    <w:p w14:paraId="0FEEEF1D" w14:textId="77777777" w:rsidR="003106BC" w:rsidRPr="002B348B" w:rsidRDefault="003106BC" w:rsidP="001A25DA">
      <w:pPr>
        <w:pStyle w:val="ListBullet"/>
        <w:numPr>
          <w:ilvl w:val="0"/>
          <w:numId w:val="0"/>
        </w:numPr>
      </w:pPr>
    </w:p>
    <w:p w14:paraId="47310359" w14:textId="77777777" w:rsidR="005B343A" w:rsidRDefault="005B343A">
      <w:pPr>
        <w:rPr>
          <w:lang w:val="en-GB"/>
        </w:rPr>
      </w:pPr>
      <w:r>
        <w:rPr>
          <w:lang w:val="en-GB"/>
        </w:rPr>
        <w:br w:type="page"/>
      </w:r>
    </w:p>
    <w:p w14:paraId="3E5A3DA8" w14:textId="77777777" w:rsidR="005B343A" w:rsidRDefault="00B90756" w:rsidP="005B343A">
      <w:pPr>
        <w:pStyle w:val="Heading1"/>
        <w:rPr>
          <w:lang w:val="en-GB"/>
        </w:rPr>
      </w:pPr>
      <w:bookmarkStart w:id="3" w:name="_Toc533149264"/>
      <w:r>
        <w:rPr>
          <w:lang w:val="en-GB"/>
        </w:rPr>
        <w:lastRenderedPageBreak/>
        <w:t xml:space="preserve">Global DSD Version </w:t>
      </w:r>
      <w:r w:rsidR="005B343A">
        <w:rPr>
          <w:lang w:val="en-GB"/>
        </w:rPr>
        <w:t>Notes</w:t>
      </w:r>
      <w:bookmarkEnd w:id="3"/>
    </w:p>
    <w:p w14:paraId="26FC2515" w14:textId="77777777" w:rsidR="005B343A" w:rsidRDefault="005B343A" w:rsidP="005B343A">
      <w:r w:rsidRPr="005B343A">
        <w:t xml:space="preserve">This chapter provides a short overview on the main changes done in the </w:t>
      </w:r>
      <w:r w:rsidR="00B90756">
        <w:t>SDMX artefacts</w:t>
      </w:r>
      <w:r w:rsidRPr="005B343A">
        <w:t xml:space="preserve"> </w:t>
      </w:r>
      <w:r w:rsidR="00B90756">
        <w:t xml:space="preserve">for each published </w:t>
      </w:r>
      <w:r w:rsidRPr="005B343A">
        <w:t xml:space="preserve">version. </w:t>
      </w:r>
    </w:p>
    <w:tbl>
      <w:tblPr>
        <w:tblStyle w:val="LightList-Accent1"/>
        <w:tblW w:w="0" w:type="auto"/>
        <w:tblInd w:w="720" w:type="dxa"/>
        <w:tblLook w:val="04A0" w:firstRow="1" w:lastRow="0" w:firstColumn="1" w:lastColumn="0" w:noHBand="0" w:noVBand="1"/>
      </w:tblPr>
      <w:tblGrid>
        <w:gridCol w:w="2421"/>
        <w:gridCol w:w="2421"/>
        <w:gridCol w:w="2421"/>
      </w:tblGrid>
      <w:tr w:rsidR="008214D8" w14:paraId="0460F7A0" w14:textId="77777777" w:rsidTr="00A3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3227624F" w14:textId="77777777" w:rsidR="008214D8" w:rsidRDefault="008214D8" w:rsidP="00311348">
            <w:r>
              <w:t>Version</w:t>
            </w:r>
          </w:p>
        </w:tc>
        <w:tc>
          <w:tcPr>
            <w:tcW w:w="2421" w:type="dxa"/>
          </w:tcPr>
          <w:p w14:paraId="2BF335B6" w14:textId="77777777" w:rsidR="008214D8" w:rsidRDefault="008214D8" w:rsidP="00311348">
            <w:pPr>
              <w:cnfStyle w:val="100000000000" w:firstRow="1" w:lastRow="0" w:firstColumn="0" w:lastColumn="0" w:oddVBand="0" w:evenVBand="0" w:oddHBand="0" w:evenHBand="0" w:firstRowFirstColumn="0" w:firstRowLastColumn="0" w:lastRowFirstColumn="0" w:lastRowLastColumn="0"/>
            </w:pPr>
            <w:r>
              <w:t>Date</w:t>
            </w:r>
          </w:p>
        </w:tc>
        <w:tc>
          <w:tcPr>
            <w:tcW w:w="2421" w:type="dxa"/>
          </w:tcPr>
          <w:p w14:paraId="2C6045C2" w14:textId="77777777" w:rsidR="008214D8" w:rsidRDefault="008214D8" w:rsidP="00311348">
            <w:pPr>
              <w:cnfStyle w:val="100000000000" w:firstRow="1" w:lastRow="0" w:firstColumn="0" w:lastColumn="0" w:oddVBand="0" w:evenVBand="0" w:oddHBand="0" w:evenHBand="0" w:firstRowFirstColumn="0" w:firstRowLastColumn="0" w:lastRowFirstColumn="0" w:lastRowLastColumn="0"/>
            </w:pPr>
            <w:r>
              <w:t>Remarks</w:t>
            </w:r>
          </w:p>
        </w:tc>
      </w:tr>
      <w:tr w:rsidR="008214D8" w14:paraId="2C4EC4C9" w14:textId="77777777" w:rsidTr="00A3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tcPr>
          <w:p w14:paraId="170867EE" w14:textId="77777777" w:rsidR="008214D8" w:rsidRDefault="008214D8" w:rsidP="00311348">
            <w:r>
              <w:t>0.1</w:t>
            </w:r>
          </w:p>
        </w:tc>
        <w:tc>
          <w:tcPr>
            <w:tcW w:w="2421" w:type="dxa"/>
          </w:tcPr>
          <w:p w14:paraId="3887CEC8" w14:textId="6B5D1254" w:rsidR="008214D8" w:rsidRDefault="00BE24E3" w:rsidP="00311348">
            <w:pPr>
              <w:cnfStyle w:val="000000100000" w:firstRow="0" w:lastRow="0" w:firstColumn="0" w:lastColumn="0" w:oddVBand="0" w:evenVBand="0" w:oddHBand="1" w:evenHBand="0" w:firstRowFirstColumn="0" w:firstRowLastColumn="0" w:lastRowFirstColumn="0" w:lastRowLastColumn="0"/>
            </w:pPr>
            <w:r>
              <w:t>20/12/2018</w:t>
            </w:r>
          </w:p>
        </w:tc>
        <w:tc>
          <w:tcPr>
            <w:tcW w:w="2421" w:type="dxa"/>
          </w:tcPr>
          <w:p w14:paraId="4D14A6C5" w14:textId="77777777" w:rsidR="008214D8" w:rsidRDefault="008214D8" w:rsidP="008214D8">
            <w:pPr>
              <w:cnfStyle w:val="000000100000" w:firstRow="0" w:lastRow="0" w:firstColumn="0" w:lastColumn="0" w:oddVBand="0" w:evenVBand="0" w:oddHBand="1" w:evenHBand="0" w:firstRowFirstColumn="0" w:firstRowLastColumn="0" w:lastRowFirstColumn="0" w:lastRowLastColumn="0"/>
            </w:pPr>
            <w:r>
              <w:t>Public review release</w:t>
            </w:r>
          </w:p>
        </w:tc>
      </w:tr>
      <w:tr w:rsidR="008214D8" w14:paraId="295B33BC" w14:textId="77777777" w:rsidTr="00A35E22">
        <w:tc>
          <w:tcPr>
            <w:cnfStyle w:val="001000000000" w:firstRow="0" w:lastRow="0" w:firstColumn="1" w:lastColumn="0" w:oddVBand="0" w:evenVBand="0" w:oddHBand="0" w:evenHBand="0" w:firstRowFirstColumn="0" w:firstRowLastColumn="0" w:lastRowFirstColumn="0" w:lastRowLastColumn="0"/>
            <w:tcW w:w="2421" w:type="dxa"/>
          </w:tcPr>
          <w:p w14:paraId="64E0181A" w14:textId="3E3F44CB" w:rsidR="008214D8" w:rsidRDefault="00062960" w:rsidP="00311348">
            <w:r>
              <w:t>1.0</w:t>
            </w:r>
          </w:p>
        </w:tc>
        <w:tc>
          <w:tcPr>
            <w:tcW w:w="2421" w:type="dxa"/>
          </w:tcPr>
          <w:p w14:paraId="0409896C" w14:textId="04964AB5" w:rsidR="008214D8" w:rsidRDefault="00062960" w:rsidP="00311348">
            <w:pPr>
              <w:cnfStyle w:val="000000000000" w:firstRow="0" w:lastRow="0" w:firstColumn="0" w:lastColumn="0" w:oddVBand="0" w:evenVBand="0" w:oddHBand="0" w:evenHBand="0" w:firstRowFirstColumn="0" w:firstRowLastColumn="0" w:lastRowFirstColumn="0" w:lastRowLastColumn="0"/>
            </w:pPr>
            <w:r>
              <w:t>13/9/2019</w:t>
            </w:r>
          </w:p>
        </w:tc>
        <w:tc>
          <w:tcPr>
            <w:tcW w:w="2421" w:type="dxa"/>
          </w:tcPr>
          <w:p w14:paraId="7CE99DE4" w14:textId="69E0EF0E" w:rsidR="008214D8" w:rsidRDefault="00062960" w:rsidP="00311348">
            <w:pPr>
              <w:cnfStyle w:val="000000000000" w:firstRow="0" w:lastRow="0" w:firstColumn="0" w:lastColumn="0" w:oddVBand="0" w:evenVBand="0" w:oddHBand="0" w:evenHBand="0" w:firstRowFirstColumn="0" w:firstRowLastColumn="0" w:lastRowFirstColumn="0" w:lastRowLastColumn="0"/>
            </w:pPr>
            <w:r>
              <w:t>First Public release</w:t>
            </w:r>
          </w:p>
        </w:tc>
      </w:tr>
    </w:tbl>
    <w:p w14:paraId="4381F3F5" w14:textId="77777777" w:rsidR="00CD64FB" w:rsidRDefault="00CD64FB" w:rsidP="00CD64FB">
      <w:pPr>
        <w:pStyle w:val="Heading1"/>
        <w:rPr>
          <w:lang w:val="en-GB"/>
        </w:rPr>
      </w:pPr>
      <w:bookmarkStart w:id="4" w:name="_Toc533149265"/>
      <w:r>
        <w:rPr>
          <w:lang w:val="en-GB"/>
        </w:rPr>
        <w:t>Concepts and Code Lists</w:t>
      </w:r>
      <w:bookmarkEnd w:id="4"/>
    </w:p>
    <w:p w14:paraId="6B78CC27" w14:textId="05576D8B" w:rsidR="00CC09D5" w:rsidRDefault="00CD64FB" w:rsidP="00CD64FB">
      <w:r w:rsidRPr="00CD64FB">
        <w:t>A</w:t>
      </w:r>
      <w:r w:rsidR="00C8462D">
        <w:t>n SDMX</w:t>
      </w:r>
      <w:r w:rsidRPr="00CD64FB">
        <w:t xml:space="preserve"> DSD consists of several statistical concepts</w:t>
      </w:r>
      <w:r w:rsidR="00CC09D5">
        <w:t xml:space="preserve"> depending on the domain(s) being covered</w:t>
      </w:r>
      <w:r w:rsidRPr="00CD64FB">
        <w:t>:</w:t>
      </w:r>
      <w:r w:rsidR="00CC09D5">
        <w:t xml:space="preserve"> e.g.</w:t>
      </w:r>
      <w:r w:rsidRPr="00CD64FB">
        <w:t xml:space="preserve"> institutional sectors, industries, </w:t>
      </w:r>
      <w:r w:rsidR="00421754">
        <w:t xml:space="preserve">commodities, </w:t>
      </w:r>
      <w:r w:rsidRPr="00CD64FB">
        <w:t>etc. These concepts are separated into dimensions and attributes</w:t>
      </w:r>
      <w:r w:rsidR="00CC09D5">
        <w:t>:</w:t>
      </w:r>
    </w:p>
    <w:p w14:paraId="143CDF52" w14:textId="77777777" w:rsidR="00CC09D5" w:rsidRPr="00CC09D5" w:rsidRDefault="00CD64FB" w:rsidP="00CC09D5">
      <w:pPr>
        <w:pStyle w:val="ListBullet"/>
        <w:rPr>
          <w:lang w:val="en-GB"/>
        </w:rPr>
      </w:pPr>
      <w:r w:rsidRPr="00CD64FB">
        <w:t>Dimension</w:t>
      </w:r>
      <w:r w:rsidR="00CC09D5">
        <w:t xml:space="preserve"> concepts</w:t>
      </w:r>
      <w:r w:rsidRPr="00CD64FB">
        <w:t xml:space="preserve"> are used to uniquely identify a certain data item or variable and when joined together, they provide the “time series key” as the unique identifier for </w:t>
      </w:r>
      <w:r w:rsidR="00CC09D5">
        <w:t>an observation</w:t>
      </w:r>
      <w:r w:rsidRPr="00CD64FB">
        <w:t xml:space="preserve">. In an SDMX dataset, a </w:t>
      </w:r>
      <w:r w:rsidR="00CC09D5">
        <w:t xml:space="preserve">value </w:t>
      </w:r>
      <w:r w:rsidRPr="00CD64FB">
        <w:t xml:space="preserve">must be assigned to each of the dimensions relevant for a data item. </w:t>
      </w:r>
    </w:p>
    <w:p w14:paraId="7E4FF6AC" w14:textId="1CBC5F53" w:rsidR="00CD64FB" w:rsidRPr="00784D96" w:rsidRDefault="00CC09D5" w:rsidP="00F3377C">
      <w:pPr>
        <w:pStyle w:val="ListBullet"/>
        <w:rPr>
          <w:lang w:val="en-GB"/>
        </w:rPr>
      </w:pPr>
      <w:r>
        <w:t xml:space="preserve">Attribute concepts </w:t>
      </w:r>
      <w:r w:rsidRPr="00CD64FB">
        <w:t xml:space="preserve">are used to further describe the data </w:t>
      </w:r>
      <w:r w:rsidR="00CD64FB" w:rsidRPr="00CD64FB">
        <w:t xml:space="preserve">relating to, for example, </w:t>
      </w:r>
      <w:r w:rsidR="00C8462D">
        <w:t>observation status, confidentiality status, embargo time, base period</w:t>
      </w:r>
      <w:r w:rsidR="00CD64FB" w:rsidRPr="00CD64FB">
        <w:t>. They can be attached at different levels of the data</w:t>
      </w:r>
      <w:r w:rsidR="00C8462D">
        <w:t>set: to the whole dataset</w:t>
      </w:r>
      <w:r w:rsidR="00CD64FB" w:rsidRPr="00CD64FB">
        <w:t xml:space="preserve">, at the </w:t>
      </w:r>
      <w:r w:rsidR="00C8462D">
        <w:t>series level</w:t>
      </w:r>
      <w:r w:rsidR="00CD64FB" w:rsidRPr="00CD64FB">
        <w:t xml:space="preserve">, at the </w:t>
      </w:r>
      <w:r w:rsidR="00C8462D">
        <w:t xml:space="preserve">observation </w:t>
      </w:r>
      <w:r w:rsidR="00CD64FB" w:rsidRPr="00CD64FB">
        <w:t>level</w:t>
      </w:r>
      <w:r w:rsidR="00C8462D">
        <w:t>, or a partial series key</w:t>
      </w:r>
      <w:r w:rsidR="00CD64FB" w:rsidRPr="00CD64FB">
        <w:t>. Attributes are either mandatory or conditional (can be omitted</w:t>
      </w:r>
      <w:r w:rsidR="00C8462D">
        <w:t xml:space="preserve"> in the message</w:t>
      </w:r>
      <w:r w:rsidR="00CD64FB" w:rsidRPr="00CD64FB">
        <w:t>).</w:t>
      </w:r>
      <w:r w:rsidR="00F3377C">
        <w:t xml:space="preserve"> </w:t>
      </w:r>
      <w:r w:rsidR="00F3377C" w:rsidRPr="00F3377C">
        <w:t xml:space="preserve">Furthermore, attributes may be coded (their value is restricted by a related code list) or be uncoded, and </w:t>
      </w:r>
      <w:r w:rsidR="00F3377C">
        <w:t xml:space="preserve">they </w:t>
      </w:r>
      <w:r w:rsidR="00F3377C" w:rsidRPr="00F3377C">
        <w:t xml:space="preserve">have a data type (e.g. string, datetime). </w:t>
      </w:r>
    </w:p>
    <w:p w14:paraId="5CB712ED" w14:textId="6665815F" w:rsidR="00784D96" w:rsidRDefault="00784D96" w:rsidP="00802749">
      <w:pPr>
        <w:pStyle w:val="Heading2"/>
        <w:rPr>
          <w:lang w:val="en-GB"/>
        </w:rPr>
      </w:pPr>
      <w:r>
        <w:rPr>
          <w:lang w:val="en-GB"/>
        </w:rPr>
        <w:t xml:space="preserve">Concepts in the </w:t>
      </w:r>
      <w:r w:rsidR="00A35E22">
        <w:rPr>
          <w:lang w:val="en-GB"/>
        </w:rPr>
        <w:t>Concept Scheme</w:t>
      </w:r>
    </w:p>
    <w:p w14:paraId="765E0468" w14:textId="19B0BF04" w:rsidR="00784D96" w:rsidRDefault="00784D96" w:rsidP="00C15BB4">
      <w:pPr>
        <w:keepNext/>
        <w:keepLines/>
        <w:rPr>
          <w:lang w:val="en-GB"/>
        </w:rPr>
      </w:pPr>
      <w:r>
        <w:rPr>
          <w:lang w:val="en-GB"/>
        </w:rPr>
        <w:t xml:space="preserve">This section describes all the concepts that are maintained in the </w:t>
      </w:r>
      <w:r w:rsidR="00A304AE">
        <w:rPr>
          <w:lang w:val="en-GB"/>
        </w:rPr>
        <w:t>concept scheme</w:t>
      </w:r>
      <w:r>
        <w:rPr>
          <w:lang w:val="en-GB"/>
        </w:rPr>
        <w:t xml:space="preserve"> delivered by the SDMX Global Labour DSD project. They are listed in the </w:t>
      </w:r>
      <w:r w:rsidRPr="00784D96">
        <w:rPr>
          <w:i/>
          <w:lang w:val="en-GB"/>
        </w:rPr>
        <w:t>Labour Statistics DSD Matrix</w:t>
      </w:r>
      <w:r>
        <w:rPr>
          <w:lang w:val="en-GB"/>
        </w:rPr>
        <w:t xml:space="preserve"> workbook </w:t>
      </w:r>
      <w:r w:rsidRPr="00784D96">
        <w:rPr>
          <w:i/>
          <w:lang w:val="en-GB"/>
        </w:rPr>
        <w:t>Concept Scheme</w:t>
      </w:r>
      <w:r>
        <w:rPr>
          <w:lang w:val="en-GB"/>
        </w:rPr>
        <w:t xml:space="preserve"> worksheet.</w:t>
      </w:r>
    </w:p>
    <w:p w14:paraId="386550FE" w14:textId="3E7C48B0" w:rsidR="00B459FB" w:rsidRDefault="00B459FB" w:rsidP="00C15BB4">
      <w:pPr>
        <w:pStyle w:val="Heading3"/>
        <w:rPr>
          <w:lang w:val="en-GB"/>
        </w:rPr>
      </w:pPr>
      <w:r>
        <w:rPr>
          <w:lang w:val="en-GB"/>
        </w:rPr>
        <w:t>Dimensions</w:t>
      </w:r>
    </w:p>
    <w:p w14:paraId="40FD60A7" w14:textId="2A090DAB" w:rsidR="00B459FB" w:rsidRPr="00B459FB" w:rsidRDefault="00B459FB" w:rsidP="00C15BB4">
      <w:pPr>
        <w:keepNext/>
        <w:keepLines/>
      </w:pPr>
      <w:r>
        <w:t xml:space="preserve">All dimensions in the Global Labour </w:t>
      </w:r>
      <w:r w:rsidR="00A304AE">
        <w:t>concept scheme</w:t>
      </w:r>
      <w:r>
        <w:t xml:space="preserve"> are coded, therefore have an associated code list. See the “Concept Scheme” worksheet in the “Labour Stats DSD Matrix” workbook for exact details.</w:t>
      </w:r>
    </w:p>
    <w:p w14:paraId="0FDC02B8" w14:textId="62087EE7" w:rsidR="00784D96" w:rsidRDefault="00784D96" w:rsidP="00C15BB4">
      <w:pPr>
        <w:pStyle w:val="Heading4"/>
        <w:rPr>
          <w:lang w:val="en-GB"/>
        </w:rPr>
      </w:pPr>
      <w:r>
        <w:rPr>
          <w:lang w:val="en-GB"/>
        </w:rPr>
        <w:t>Measure</w:t>
      </w:r>
      <w:r w:rsidR="002F29DE">
        <w:rPr>
          <w:lang w:val="en-GB"/>
        </w:rPr>
        <w:t xml:space="preserve"> (</w:t>
      </w:r>
      <w:r w:rsidR="002F29DE" w:rsidRPr="002F29DE">
        <w:rPr>
          <w:lang w:val="en-GB"/>
        </w:rPr>
        <w:t>MEASURE</w:t>
      </w:r>
      <w:r w:rsidR="002F29DE">
        <w:rPr>
          <w:lang w:val="en-GB"/>
        </w:rPr>
        <w:t>)</w:t>
      </w:r>
    </w:p>
    <w:p w14:paraId="04A896C4" w14:textId="77777777" w:rsidR="007A3DAD" w:rsidRDefault="007A3DAD" w:rsidP="00A35E22">
      <w:pPr>
        <w:pStyle w:val="Heading2"/>
        <w:rPr>
          <w:rFonts w:asciiTheme="minorHAnsi" w:eastAsiaTheme="minorEastAsia" w:hAnsiTheme="minorHAnsi" w:cstheme="minorBidi"/>
          <w:b w:val="0"/>
          <w:bCs w:val="0"/>
          <w:color w:val="auto"/>
          <w:sz w:val="22"/>
          <w:szCs w:val="22"/>
          <w:lang w:val="en-GB"/>
        </w:rPr>
      </w:pPr>
      <w:r w:rsidRPr="007A3DAD">
        <w:rPr>
          <w:rFonts w:asciiTheme="minorHAnsi" w:eastAsiaTheme="minorEastAsia" w:hAnsiTheme="minorHAnsi" w:cstheme="minorBidi"/>
          <w:b w:val="0"/>
          <w:bCs w:val="0"/>
          <w:color w:val="auto"/>
          <w:sz w:val="22"/>
          <w:szCs w:val="22"/>
          <w:lang w:val="en-GB"/>
        </w:rPr>
        <w:t>Data element that represents a simple aggregation and which takes one or more vectors as arguments and returns a scalar.</w:t>
      </w:r>
    </w:p>
    <w:p w14:paraId="2359112F" w14:textId="6DB13F07" w:rsidR="007A3DAD" w:rsidRDefault="00784D96" w:rsidP="00B459FB">
      <w:pPr>
        <w:pStyle w:val="Heading4"/>
        <w:rPr>
          <w:lang w:val="en-GB"/>
        </w:rPr>
      </w:pPr>
      <w:r>
        <w:rPr>
          <w:lang w:val="en-GB"/>
        </w:rPr>
        <w:t>Aggregation Operation</w:t>
      </w:r>
      <w:r w:rsidR="002F29DE">
        <w:rPr>
          <w:lang w:val="en-GB"/>
        </w:rPr>
        <w:t xml:space="preserve"> (</w:t>
      </w:r>
      <w:r w:rsidR="002F29DE" w:rsidRPr="002F29DE">
        <w:rPr>
          <w:lang w:val="en-GB"/>
        </w:rPr>
        <w:t>AGGREGATION_OPERATION</w:t>
      </w:r>
      <w:r w:rsidR="002F29DE">
        <w:rPr>
          <w:lang w:val="en-GB"/>
        </w:rPr>
        <w:t>)</w:t>
      </w:r>
    </w:p>
    <w:p w14:paraId="47F6754F" w14:textId="39A062B4" w:rsidR="007A3DAD" w:rsidRDefault="007A3DAD" w:rsidP="007A3DAD">
      <w:pPr>
        <w:pStyle w:val="Heading2"/>
        <w:rPr>
          <w:rFonts w:asciiTheme="minorHAnsi" w:eastAsiaTheme="minorEastAsia" w:hAnsiTheme="minorHAnsi" w:cstheme="minorBidi"/>
          <w:b w:val="0"/>
          <w:bCs w:val="0"/>
          <w:color w:val="auto"/>
          <w:sz w:val="22"/>
          <w:szCs w:val="22"/>
          <w:lang w:val="en-GB"/>
        </w:rPr>
      </w:pPr>
      <w:r w:rsidRPr="007A3DAD">
        <w:rPr>
          <w:rFonts w:asciiTheme="minorHAnsi" w:eastAsiaTheme="minorEastAsia" w:hAnsiTheme="minorHAnsi" w:cstheme="minorBidi"/>
          <w:b w:val="0"/>
          <w:bCs w:val="0"/>
          <w:color w:val="auto"/>
          <w:sz w:val="22"/>
          <w:szCs w:val="22"/>
          <w:lang w:val="en-GB"/>
        </w:rPr>
        <w:t>Representation of the calculation type when a single value is calculated from a collection of values.</w:t>
      </w:r>
    </w:p>
    <w:p w14:paraId="58F7551A" w14:textId="137AB28F" w:rsidR="007A3DAD" w:rsidRDefault="007A3DAD" w:rsidP="00B459FB">
      <w:pPr>
        <w:pStyle w:val="Heading4"/>
        <w:rPr>
          <w:lang w:val="en-GB"/>
        </w:rPr>
      </w:pPr>
      <w:r w:rsidRPr="007A3DAD">
        <w:rPr>
          <w:lang w:val="en-GB"/>
        </w:rPr>
        <w:t>Reference period of the indicator</w:t>
      </w:r>
      <w:r w:rsidR="002F29DE">
        <w:rPr>
          <w:lang w:val="en-GB"/>
        </w:rPr>
        <w:t xml:space="preserve"> (</w:t>
      </w:r>
      <w:r w:rsidR="002F29DE" w:rsidRPr="002F29DE">
        <w:rPr>
          <w:lang w:val="en-GB"/>
        </w:rPr>
        <w:t>INDICATOR_REF_PER</w:t>
      </w:r>
      <w:r w:rsidR="002F29DE">
        <w:rPr>
          <w:lang w:val="en-GB"/>
        </w:rPr>
        <w:t>)</w:t>
      </w:r>
    </w:p>
    <w:p w14:paraId="062D5F79" w14:textId="261F256F" w:rsidR="007A3DAD" w:rsidRDefault="001015A6" w:rsidP="007A3DAD">
      <w:pPr>
        <w:rPr>
          <w:lang w:val="en-GB"/>
        </w:rPr>
      </w:pPr>
      <w:r>
        <w:rPr>
          <w:lang w:val="en-GB"/>
        </w:rPr>
        <w:t>The t</w:t>
      </w:r>
      <w:r w:rsidR="007A3DAD" w:rsidRPr="007A3DAD">
        <w:rPr>
          <w:lang w:val="en-GB"/>
        </w:rPr>
        <w:t xml:space="preserve">ime interval to which </w:t>
      </w:r>
      <w:r w:rsidR="004539C1">
        <w:rPr>
          <w:lang w:val="en-GB"/>
        </w:rPr>
        <w:t xml:space="preserve">the </w:t>
      </w:r>
      <w:r w:rsidR="007A3DAD" w:rsidRPr="007A3DAD">
        <w:rPr>
          <w:lang w:val="en-GB"/>
        </w:rPr>
        <w:t>indicator refers</w:t>
      </w:r>
      <w:r>
        <w:rPr>
          <w:lang w:val="en-GB"/>
        </w:rPr>
        <w:t>.</w:t>
      </w:r>
    </w:p>
    <w:p w14:paraId="32D23101" w14:textId="7B2AB702" w:rsidR="007A3DAD" w:rsidRDefault="007A3DAD" w:rsidP="00B459FB">
      <w:pPr>
        <w:pStyle w:val="Heading4"/>
        <w:rPr>
          <w:lang w:val="en-GB"/>
        </w:rPr>
      </w:pPr>
      <w:r w:rsidRPr="007A3DAD">
        <w:rPr>
          <w:lang w:val="en-GB"/>
        </w:rPr>
        <w:lastRenderedPageBreak/>
        <w:t>Type of hours</w:t>
      </w:r>
      <w:r w:rsidR="002F29DE">
        <w:rPr>
          <w:lang w:val="en-GB"/>
        </w:rPr>
        <w:t xml:space="preserve"> (</w:t>
      </w:r>
      <w:r w:rsidR="002F29DE" w:rsidRPr="002F29DE">
        <w:rPr>
          <w:lang w:val="en-GB"/>
        </w:rPr>
        <w:t>HOURS_TYPE</w:t>
      </w:r>
      <w:r w:rsidR="002F29DE">
        <w:rPr>
          <w:lang w:val="en-GB"/>
        </w:rPr>
        <w:t>)</w:t>
      </w:r>
    </w:p>
    <w:p w14:paraId="2C16249A" w14:textId="562E613A" w:rsidR="00061362" w:rsidRPr="00061362" w:rsidRDefault="00061362" w:rsidP="00061362">
      <w:r>
        <w:t>The t</w:t>
      </w:r>
      <w:r w:rsidRPr="00061362">
        <w:t>ype of hours worked</w:t>
      </w:r>
      <w:r w:rsidR="001015A6">
        <w:t>.</w:t>
      </w:r>
    </w:p>
    <w:p w14:paraId="480BEAF4" w14:textId="257F2A8F" w:rsidR="007A3DAD" w:rsidRDefault="007A3DAD" w:rsidP="00B459FB">
      <w:pPr>
        <w:pStyle w:val="Heading4"/>
        <w:rPr>
          <w:lang w:val="en-GB"/>
        </w:rPr>
      </w:pPr>
      <w:r w:rsidRPr="007A3DAD">
        <w:rPr>
          <w:lang w:val="en-GB"/>
        </w:rPr>
        <w:t>Type of value</w:t>
      </w:r>
      <w:r w:rsidR="002F29DE">
        <w:rPr>
          <w:lang w:val="en-GB"/>
        </w:rPr>
        <w:t xml:space="preserve"> (</w:t>
      </w:r>
      <w:r w:rsidR="002F29DE" w:rsidRPr="002F29DE">
        <w:rPr>
          <w:lang w:val="en-GB"/>
        </w:rPr>
        <w:t>VALUE_TYPE</w:t>
      </w:r>
      <w:r w:rsidR="002F29DE">
        <w:rPr>
          <w:lang w:val="en-GB"/>
        </w:rPr>
        <w:t>)</w:t>
      </w:r>
    </w:p>
    <w:p w14:paraId="738B874E" w14:textId="5BB38B69" w:rsidR="00061362" w:rsidRPr="00061362" w:rsidRDefault="00061362" w:rsidP="00061362">
      <w:pPr>
        <w:rPr>
          <w:lang w:val="en-GB"/>
        </w:rPr>
      </w:pPr>
      <w:r>
        <w:rPr>
          <w:lang w:val="en-GB"/>
        </w:rPr>
        <w:t>The type of value, such as nominal or real.</w:t>
      </w:r>
    </w:p>
    <w:p w14:paraId="2E561AAD" w14:textId="7B57F2C6" w:rsidR="007A3DAD" w:rsidRDefault="007A3DAD" w:rsidP="00B459FB">
      <w:pPr>
        <w:pStyle w:val="Heading4"/>
        <w:rPr>
          <w:lang w:val="en-GB" w:eastAsia="en-GB"/>
        </w:rPr>
      </w:pPr>
      <w:r w:rsidRPr="007A3DAD">
        <w:rPr>
          <w:lang w:val="en-GB" w:eastAsia="en-GB"/>
        </w:rPr>
        <w:t>Unit of measure</w:t>
      </w:r>
      <w:r w:rsidR="002F29DE">
        <w:rPr>
          <w:lang w:val="en-GB" w:eastAsia="en-GB"/>
        </w:rPr>
        <w:t xml:space="preserve"> (</w:t>
      </w:r>
      <w:r w:rsidR="002F29DE" w:rsidRPr="002F29DE">
        <w:rPr>
          <w:lang w:val="en-GB" w:eastAsia="en-GB"/>
        </w:rPr>
        <w:t>UNIT_MEASURE</w:t>
      </w:r>
      <w:r w:rsidR="002F29DE">
        <w:rPr>
          <w:lang w:val="en-GB" w:eastAsia="en-GB"/>
        </w:rPr>
        <w:t>)</w:t>
      </w:r>
    </w:p>
    <w:p w14:paraId="35461E73" w14:textId="48D1D020" w:rsidR="007A3DAD" w:rsidRPr="007A3DAD" w:rsidRDefault="007A3DAD" w:rsidP="007A3DAD">
      <w:pPr>
        <w:rPr>
          <w:lang w:val="en-GB" w:eastAsia="en-GB"/>
        </w:rPr>
      </w:pPr>
      <w:r w:rsidRPr="007A3DAD">
        <w:rPr>
          <w:lang w:val="en-GB" w:eastAsia="en-GB"/>
        </w:rPr>
        <w:t>Unit in which the data values are expressed.</w:t>
      </w:r>
    </w:p>
    <w:p w14:paraId="60EA02CF" w14:textId="5E388CA8" w:rsidR="007A3DAD" w:rsidRDefault="001015A6" w:rsidP="00B459FB">
      <w:pPr>
        <w:pStyle w:val="Heading4"/>
        <w:rPr>
          <w:lang w:val="en-GB"/>
        </w:rPr>
      </w:pPr>
      <w:r>
        <w:rPr>
          <w:lang w:val="en-GB"/>
        </w:rPr>
        <w:t>Reference area</w:t>
      </w:r>
      <w:r w:rsidR="002F29DE">
        <w:rPr>
          <w:lang w:val="en-GB"/>
        </w:rPr>
        <w:t xml:space="preserve"> (</w:t>
      </w:r>
      <w:r w:rsidR="002F29DE" w:rsidRPr="002F29DE">
        <w:rPr>
          <w:lang w:val="en-GB"/>
        </w:rPr>
        <w:t>REF_AREA</w:t>
      </w:r>
      <w:r w:rsidR="002F29DE">
        <w:rPr>
          <w:lang w:val="en-GB"/>
        </w:rPr>
        <w:t>)</w:t>
      </w:r>
    </w:p>
    <w:p w14:paraId="60C1EBC4" w14:textId="25BF6F72" w:rsidR="001015A6" w:rsidRDefault="001015A6" w:rsidP="001015A6">
      <w:pPr>
        <w:rPr>
          <w:lang w:val="en-GB"/>
        </w:rPr>
      </w:pPr>
      <w:r w:rsidRPr="001015A6">
        <w:rPr>
          <w:lang w:val="en-GB"/>
        </w:rPr>
        <w:t>Country or geographic area to which the measured statistical phenomenon relates.</w:t>
      </w:r>
      <w:r>
        <w:rPr>
          <w:lang w:val="en-GB"/>
        </w:rPr>
        <w:t xml:space="preserve"> This concept implements the CL_AREA national-level code list for the majority of dataflows, but for certain dataflows that require the exchange of sub-national data, the concept implements the CL_REGIONAL code list which is based on the NUTS classification.</w:t>
      </w:r>
    </w:p>
    <w:p w14:paraId="3C23312C" w14:textId="5283BE90" w:rsidR="00404117" w:rsidRDefault="00404117" w:rsidP="00B459FB">
      <w:pPr>
        <w:pStyle w:val="Heading4"/>
        <w:rPr>
          <w:lang w:val="en-GB"/>
        </w:rPr>
      </w:pPr>
      <w:r>
        <w:rPr>
          <w:lang w:val="en-GB"/>
        </w:rPr>
        <w:t>Data source</w:t>
      </w:r>
      <w:r w:rsidR="002F29DE">
        <w:rPr>
          <w:lang w:val="en-GB"/>
        </w:rPr>
        <w:t xml:space="preserve"> (</w:t>
      </w:r>
      <w:r w:rsidR="002F29DE" w:rsidRPr="002F29DE">
        <w:rPr>
          <w:lang w:val="en-GB"/>
        </w:rPr>
        <w:t>SOURCE_TYPE</w:t>
      </w:r>
      <w:r w:rsidR="002F29DE">
        <w:rPr>
          <w:lang w:val="en-GB"/>
        </w:rPr>
        <w:t>)</w:t>
      </w:r>
    </w:p>
    <w:p w14:paraId="13CCEE2B" w14:textId="43F22447" w:rsidR="00404117" w:rsidRDefault="00404117" w:rsidP="00404117">
      <w:pPr>
        <w:rPr>
          <w:lang w:val="en-GB"/>
        </w:rPr>
      </w:pPr>
      <w:r w:rsidRPr="00404117">
        <w:rPr>
          <w:lang w:val="en-GB"/>
        </w:rPr>
        <w:t>Characteristics and components of the raw statistical data used for compiling statistical aggregates.</w:t>
      </w:r>
    </w:p>
    <w:p w14:paraId="3B668E56" w14:textId="6393DF10" w:rsidR="00404117" w:rsidRDefault="00404117" w:rsidP="00B459FB">
      <w:pPr>
        <w:pStyle w:val="Heading4"/>
        <w:rPr>
          <w:lang w:val="en-GB"/>
        </w:rPr>
      </w:pPr>
      <w:r>
        <w:rPr>
          <w:lang w:val="en-GB"/>
        </w:rPr>
        <w:t>Sex</w:t>
      </w:r>
      <w:r w:rsidR="002F29DE">
        <w:rPr>
          <w:lang w:val="en-GB"/>
        </w:rPr>
        <w:t xml:space="preserve"> (</w:t>
      </w:r>
      <w:r w:rsidR="002F29DE" w:rsidRPr="002F29DE">
        <w:rPr>
          <w:lang w:val="en-GB"/>
        </w:rPr>
        <w:t>SEX</w:t>
      </w:r>
      <w:r w:rsidR="002F29DE">
        <w:rPr>
          <w:lang w:val="en-GB"/>
        </w:rPr>
        <w:t>)</w:t>
      </w:r>
    </w:p>
    <w:p w14:paraId="11273216" w14:textId="25AA64CC" w:rsidR="00404117" w:rsidRDefault="00404117" w:rsidP="00404117">
      <w:pPr>
        <w:rPr>
          <w:lang w:val="en-GB"/>
        </w:rPr>
      </w:pPr>
      <w:r w:rsidRPr="00404117">
        <w:rPr>
          <w:lang w:val="en-GB"/>
        </w:rPr>
        <w:t>State of being male or female.</w:t>
      </w:r>
    </w:p>
    <w:p w14:paraId="14E9B383" w14:textId="19610585" w:rsidR="00404117" w:rsidRDefault="00404117" w:rsidP="00B459FB">
      <w:pPr>
        <w:pStyle w:val="Heading4"/>
        <w:rPr>
          <w:lang w:val="en-GB"/>
        </w:rPr>
      </w:pPr>
      <w:r>
        <w:rPr>
          <w:lang w:val="en-GB"/>
        </w:rPr>
        <w:t>Age</w:t>
      </w:r>
      <w:r w:rsidR="002F29DE">
        <w:rPr>
          <w:lang w:val="en-GB"/>
        </w:rPr>
        <w:t xml:space="preserve"> (AGE)</w:t>
      </w:r>
    </w:p>
    <w:p w14:paraId="2AD2B932" w14:textId="0C1EF927" w:rsidR="00404117" w:rsidRDefault="00404117" w:rsidP="00404117">
      <w:pPr>
        <w:rPr>
          <w:lang w:val="en-GB"/>
        </w:rPr>
      </w:pPr>
      <w:r w:rsidRPr="00404117">
        <w:rPr>
          <w:lang w:val="en-GB"/>
        </w:rPr>
        <w:t>Length of time that an entity has lived or existed.</w:t>
      </w:r>
    </w:p>
    <w:p w14:paraId="0C963122" w14:textId="283242D0" w:rsidR="00404117" w:rsidRDefault="00404117" w:rsidP="00B459FB">
      <w:pPr>
        <w:pStyle w:val="Heading4"/>
        <w:rPr>
          <w:lang w:val="en-GB" w:eastAsia="en-GB"/>
        </w:rPr>
      </w:pPr>
      <w:r w:rsidRPr="00404117">
        <w:rPr>
          <w:lang w:val="en-GB" w:eastAsia="en-GB"/>
        </w:rPr>
        <w:t>Labour force status</w:t>
      </w:r>
      <w:r w:rsidR="002F29DE">
        <w:rPr>
          <w:lang w:val="en-GB" w:eastAsia="en-GB"/>
        </w:rPr>
        <w:t xml:space="preserve"> (LABOUR_FORCE_STATUS)</w:t>
      </w:r>
    </w:p>
    <w:p w14:paraId="096CF2EA" w14:textId="3EB1552C" w:rsidR="00404117" w:rsidRDefault="00404117" w:rsidP="00404117">
      <w:pPr>
        <w:rPr>
          <w:lang w:val="en-GB" w:eastAsia="en-GB"/>
        </w:rPr>
      </w:pPr>
      <w:r w:rsidRPr="00404117">
        <w:rPr>
          <w:lang w:val="en-GB" w:eastAsia="en-GB"/>
        </w:rPr>
        <w:t>Classification of the working-age population based on the person's relation to the labour market, including labour market attachment</w:t>
      </w:r>
      <w:r>
        <w:rPr>
          <w:lang w:val="en-GB" w:eastAsia="en-GB"/>
        </w:rPr>
        <w:t>.</w:t>
      </w:r>
    </w:p>
    <w:p w14:paraId="06FBA9A9" w14:textId="26724FEE" w:rsidR="00404117" w:rsidRDefault="00404117" w:rsidP="00B459FB">
      <w:pPr>
        <w:pStyle w:val="Heading4"/>
        <w:rPr>
          <w:lang w:val="en-GB" w:eastAsia="en-GB"/>
        </w:rPr>
      </w:pPr>
      <w:r>
        <w:rPr>
          <w:lang w:val="en-GB" w:eastAsia="en-GB"/>
        </w:rPr>
        <w:t>S</w:t>
      </w:r>
      <w:r w:rsidRPr="00404117">
        <w:rPr>
          <w:lang w:val="en-GB" w:eastAsia="en-GB"/>
        </w:rPr>
        <w:t>tatus of Worker</w:t>
      </w:r>
      <w:r w:rsidR="002F29DE">
        <w:rPr>
          <w:lang w:val="en-GB" w:eastAsia="en-GB"/>
        </w:rPr>
        <w:t xml:space="preserve"> (WORKER_STATUS)</w:t>
      </w:r>
    </w:p>
    <w:p w14:paraId="696656DA" w14:textId="3DE0489A" w:rsidR="00404117" w:rsidRPr="00404117" w:rsidRDefault="00404117" w:rsidP="00404117">
      <w:pPr>
        <w:rPr>
          <w:lang w:val="en-GB" w:eastAsia="en-GB"/>
        </w:rPr>
      </w:pPr>
      <w:r w:rsidRPr="00404117">
        <w:rPr>
          <w:lang w:val="en-GB" w:eastAsia="en-GB"/>
        </w:rPr>
        <w:t>Refers to the nature of the relationship between a worker and the economic unit in which or for which the work is performed</w:t>
      </w:r>
    </w:p>
    <w:p w14:paraId="32856BFA" w14:textId="1F14BBD1" w:rsidR="00404117" w:rsidRPr="00404117" w:rsidRDefault="00404117" w:rsidP="00B459FB">
      <w:pPr>
        <w:pStyle w:val="Heading4"/>
        <w:rPr>
          <w:lang w:val="en-GB" w:eastAsia="en-GB"/>
        </w:rPr>
      </w:pPr>
      <w:r w:rsidRPr="00404117">
        <w:rPr>
          <w:lang w:val="en-GB" w:eastAsia="en-GB"/>
        </w:rPr>
        <w:t>Education level (</w:t>
      </w:r>
      <w:r w:rsidR="002F29DE">
        <w:rPr>
          <w:lang w:val="en-GB" w:eastAsia="en-GB"/>
        </w:rPr>
        <w:t>EDUCATION_LEV</w:t>
      </w:r>
      <w:r w:rsidRPr="00404117">
        <w:rPr>
          <w:lang w:val="en-GB" w:eastAsia="en-GB"/>
        </w:rPr>
        <w:t>)</w:t>
      </w:r>
    </w:p>
    <w:p w14:paraId="341D5260" w14:textId="4B279A33" w:rsidR="00404117" w:rsidRPr="00404117" w:rsidRDefault="002F29DE" w:rsidP="00404117">
      <w:pPr>
        <w:rPr>
          <w:lang w:val="en-GB" w:eastAsia="en-GB"/>
        </w:rPr>
      </w:pPr>
      <w:r>
        <w:rPr>
          <w:lang w:val="en-GB" w:eastAsia="en-GB"/>
        </w:rPr>
        <w:t xml:space="preserve">Based on the ISCED classification. </w:t>
      </w:r>
      <w:r w:rsidR="00404117" w:rsidRPr="00404117">
        <w:rPr>
          <w:lang w:val="en-GB" w:eastAsia="en-GB"/>
        </w:rPr>
        <w:t>An ordered set which groups and classifies education programmes according to the knowledge, skills, competencies and qualifications which they are designed to impart.</w:t>
      </w:r>
    </w:p>
    <w:p w14:paraId="70D404C7" w14:textId="353E7558" w:rsidR="00404117" w:rsidRPr="00404117" w:rsidRDefault="00404117" w:rsidP="00B459FB">
      <w:pPr>
        <w:pStyle w:val="Heading4"/>
        <w:rPr>
          <w:lang w:val="en-GB" w:eastAsia="en-GB"/>
        </w:rPr>
      </w:pPr>
      <w:r w:rsidRPr="00404117">
        <w:rPr>
          <w:lang w:val="en-GB" w:eastAsia="en-GB"/>
        </w:rPr>
        <w:t>Economic activity (</w:t>
      </w:r>
      <w:r w:rsidR="002F29DE">
        <w:rPr>
          <w:lang w:val="en-GB" w:eastAsia="en-GB"/>
        </w:rPr>
        <w:t>ACTIVITY</w:t>
      </w:r>
      <w:r w:rsidRPr="00404117">
        <w:rPr>
          <w:lang w:val="en-GB" w:eastAsia="en-GB"/>
        </w:rPr>
        <w:t>)</w:t>
      </w:r>
    </w:p>
    <w:p w14:paraId="1B491267" w14:textId="203C60A1" w:rsidR="00404117" w:rsidRDefault="002F29DE" w:rsidP="00404117">
      <w:pPr>
        <w:rPr>
          <w:lang w:val="en-GB"/>
        </w:rPr>
      </w:pPr>
      <w:r>
        <w:rPr>
          <w:lang w:val="en-GB"/>
        </w:rPr>
        <w:t xml:space="preserve">Based on the ISIC and NACE classifications. </w:t>
      </w:r>
      <w:r w:rsidR="00404117" w:rsidRPr="00404117">
        <w:rPr>
          <w:lang w:val="en-GB"/>
        </w:rPr>
        <w:t>Combination of actions that result in the production, distribution and consumption of goods or services</w:t>
      </w:r>
      <w:r w:rsidR="00404117">
        <w:rPr>
          <w:lang w:val="en-GB"/>
        </w:rPr>
        <w:t>.</w:t>
      </w:r>
    </w:p>
    <w:p w14:paraId="221D0AF4" w14:textId="68E603DB" w:rsidR="00404117" w:rsidRPr="00404117" w:rsidRDefault="00404117" w:rsidP="00B459FB">
      <w:pPr>
        <w:pStyle w:val="Heading4"/>
        <w:rPr>
          <w:lang w:val="en-GB" w:eastAsia="en-GB"/>
        </w:rPr>
      </w:pPr>
      <w:r w:rsidRPr="00404117">
        <w:rPr>
          <w:lang w:val="en-GB" w:eastAsia="en-GB"/>
        </w:rPr>
        <w:t>Occupation (</w:t>
      </w:r>
      <w:r w:rsidR="00EA7B31">
        <w:rPr>
          <w:lang w:val="en-GB" w:eastAsia="en-GB"/>
        </w:rPr>
        <w:t>OCCUPATION</w:t>
      </w:r>
      <w:r w:rsidRPr="00404117">
        <w:rPr>
          <w:lang w:val="en-GB" w:eastAsia="en-GB"/>
        </w:rPr>
        <w:t>)</w:t>
      </w:r>
    </w:p>
    <w:p w14:paraId="6351A222" w14:textId="7AF28241" w:rsidR="00404117" w:rsidRDefault="00A5436E" w:rsidP="00404117">
      <w:pPr>
        <w:rPr>
          <w:lang w:val="en-GB"/>
        </w:rPr>
      </w:pPr>
      <w:r>
        <w:rPr>
          <w:lang w:val="en-GB"/>
        </w:rPr>
        <w:t xml:space="preserve">Based on the ISCO classification. </w:t>
      </w:r>
      <w:r w:rsidR="00241E57" w:rsidRPr="00241E57">
        <w:rPr>
          <w:lang w:val="en-GB"/>
        </w:rPr>
        <w:t>Job or position held by an individual who performs a set of tasks and duties</w:t>
      </w:r>
      <w:r w:rsidR="00241E57">
        <w:rPr>
          <w:lang w:val="en-GB"/>
        </w:rPr>
        <w:t>.</w:t>
      </w:r>
    </w:p>
    <w:p w14:paraId="4F50ACE7" w14:textId="1FF2C9A5" w:rsidR="00241E57" w:rsidRDefault="00EA7B31" w:rsidP="00B459FB">
      <w:pPr>
        <w:pStyle w:val="Heading4"/>
        <w:rPr>
          <w:lang w:val="en-GB" w:eastAsia="en-GB"/>
        </w:rPr>
      </w:pPr>
      <w:r>
        <w:rPr>
          <w:lang w:val="en-GB" w:eastAsia="en-GB"/>
        </w:rPr>
        <w:lastRenderedPageBreak/>
        <w:t>Degree of urbanisation (DEG_URB</w:t>
      </w:r>
      <w:r w:rsidR="00241E57" w:rsidRPr="00241E57">
        <w:rPr>
          <w:lang w:val="en-GB" w:eastAsia="en-GB"/>
        </w:rPr>
        <w:t>)</w:t>
      </w:r>
    </w:p>
    <w:p w14:paraId="580D90CB" w14:textId="627D6617" w:rsidR="00241E57" w:rsidRDefault="00241E57" w:rsidP="00241E57">
      <w:pPr>
        <w:rPr>
          <w:lang w:val="en-GB" w:eastAsia="en-GB"/>
        </w:rPr>
      </w:pPr>
      <w:r w:rsidRPr="00241E57">
        <w:rPr>
          <w:lang w:val="en-GB" w:eastAsia="en-GB"/>
        </w:rPr>
        <w:t>Degree to which area of residence is urbanised</w:t>
      </w:r>
      <w:r>
        <w:rPr>
          <w:lang w:val="en-GB" w:eastAsia="en-GB"/>
        </w:rPr>
        <w:t>.</w:t>
      </w:r>
    </w:p>
    <w:p w14:paraId="67D22DAC" w14:textId="38F91F4B" w:rsidR="00241E57" w:rsidRPr="00241E57" w:rsidRDefault="00241E57" w:rsidP="00B459FB">
      <w:pPr>
        <w:pStyle w:val="Heading4"/>
        <w:rPr>
          <w:lang w:val="en-GB" w:eastAsia="en-GB"/>
        </w:rPr>
      </w:pPr>
      <w:r w:rsidRPr="00241E57">
        <w:rPr>
          <w:lang w:val="en-GB" w:eastAsia="en-GB"/>
        </w:rPr>
        <w:t>Seasonal Adjustment</w:t>
      </w:r>
      <w:r w:rsidR="00EA7B31">
        <w:rPr>
          <w:lang w:val="en-GB" w:eastAsia="en-GB"/>
        </w:rPr>
        <w:t xml:space="preserve"> (SEASONAL_ADJUST)</w:t>
      </w:r>
    </w:p>
    <w:p w14:paraId="7FC27E02" w14:textId="2B83AF68" w:rsidR="00241E57" w:rsidRDefault="00241E57" w:rsidP="00241E57">
      <w:pPr>
        <w:rPr>
          <w:lang w:val="en-GB" w:eastAsia="en-GB"/>
        </w:rPr>
      </w:pPr>
      <w:r w:rsidRPr="00241E57">
        <w:rPr>
          <w:lang w:val="en-GB" w:eastAsia="en-GB"/>
        </w:rPr>
        <w:t>Statistical technique used to remove the effects of seasonal and calendar influences operating on a data series.</w:t>
      </w:r>
    </w:p>
    <w:p w14:paraId="558AEB68" w14:textId="2BD6E0F4" w:rsidR="00241E57" w:rsidRDefault="00241E57" w:rsidP="00B459FB">
      <w:pPr>
        <w:pStyle w:val="Heading4"/>
        <w:rPr>
          <w:lang w:val="en-GB" w:eastAsia="en-GB"/>
        </w:rPr>
      </w:pPr>
      <w:r w:rsidRPr="00241E57">
        <w:rPr>
          <w:lang w:val="en-GB" w:eastAsia="en-GB"/>
        </w:rPr>
        <w:t>Migrant status</w:t>
      </w:r>
      <w:r w:rsidR="00EA7B31">
        <w:rPr>
          <w:lang w:val="en-GB" w:eastAsia="en-GB"/>
        </w:rPr>
        <w:t xml:space="preserve"> (MIGRANT_STATUS)</w:t>
      </w:r>
    </w:p>
    <w:p w14:paraId="1AB2191E" w14:textId="07EB28CA" w:rsidR="00241E57" w:rsidRDefault="00241E57" w:rsidP="00241E57">
      <w:pPr>
        <w:rPr>
          <w:lang w:val="en-GB" w:eastAsia="en-GB"/>
        </w:rPr>
      </w:pPr>
      <w:r w:rsidRPr="00241E57">
        <w:rPr>
          <w:lang w:val="en-GB" w:eastAsia="en-GB"/>
        </w:rPr>
        <w:t>Distinction between migrants and non-migrants</w:t>
      </w:r>
      <w:r>
        <w:rPr>
          <w:lang w:val="en-GB" w:eastAsia="en-GB"/>
        </w:rPr>
        <w:t>.</w:t>
      </w:r>
    </w:p>
    <w:p w14:paraId="64A18E98" w14:textId="04DF0B69" w:rsidR="00427520" w:rsidRPr="00B459FB" w:rsidRDefault="00427520" w:rsidP="00B459FB">
      <w:pPr>
        <w:pStyle w:val="Heading4"/>
      </w:pPr>
      <w:r w:rsidRPr="00427520">
        <w:rPr>
          <w:lang w:val="en-GB" w:eastAsia="en-GB"/>
        </w:rPr>
        <w:t>Origin of migrant</w:t>
      </w:r>
      <w:r w:rsidR="00EA7B31">
        <w:rPr>
          <w:lang w:val="en-GB" w:eastAsia="en-GB"/>
        </w:rPr>
        <w:t xml:space="preserve"> (MIGRANT_ORIGIN)</w:t>
      </w:r>
    </w:p>
    <w:p w14:paraId="06406886" w14:textId="69CE20A1" w:rsidR="00427520" w:rsidRPr="00427520" w:rsidRDefault="00427520" w:rsidP="00427520">
      <w:pPr>
        <w:rPr>
          <w:lang w:val="en-GB" w:eastAsia="en-GB"/>
        </w:rPr>
      </w:pPr>
      <w:r w:rsidRPr="00427520">
        <w:rPr>
          <w:lang w:val="en-GB" w:eastAsia="en-GB"/>
        </w:rPr>
        <w:t>Refers to th</w:t>
      </w:r>
      <w:r>
        <w:rPr>
          <w:lang w:val="en-GB" w:eastAsia="en-GB"/>
        </w:rPr>
        <w:t>e country of origin of a migrant.</w:t>
      </w:r>
    </w:p>
    <w:p w14:paraId="33019789" w14:textId="15C5F712" w:rsidR="00841757" w:rsidRDefault="00841757" w:rsidP="00B459FB">
      <w:pPr>
        <w:pStyle w:val="Heading4"/>
        <w:rPr>
          <w:lang w:val="en-GB" w:eastAsia="en-GB"/>
        </w:rPr>
      </w:pPr>
      <w:r w:rsidRPr="00841757">
        <w:rPr>
          <w:lang w:val="en-GB" w:eastAsia="en-GB"/>
        </w:rPr>
        <w:t>Nationality</w:t>
      </w:r>
      <w:r w:rsidR="00EA7B31">
        <w:rPr>
          <w:lang w:val="en-GB" w:eastAsia="en-GB"/>
        </w:rPr>
        <w:t xml:space="preserve"> (NATIONALITY)</w:t>
      </w:r>
    </w:p>
    <w:p w14:paraId="66FF9F62" w14:textId="75F6A37A" w:rsidR="00841757" w:rsidRDefault="00841757" w:rsidP="00841757">
      <w:pPr>
        <w:rPr>
          <w:lang w:val="en-GB" w:eastAsia="en-GB"/>
        </w:rPr>
      </w:pPr>
      <w:r w:rsidRPr="00841757">
        <w:rPr>
          <w:lang w:val="en-GB" w:eastAsia="en-GB"/>
        </w:rPr>
        <w:t>Refers to the country of nationality of a person</w:t>
      </w:r>
      <w:r>
        <w:rPr>
          <w:lang w:val="en-GB" w:eastAsia="en-GB"/>
        </w:rPr>
        <w:t>.</w:t>
      </w:r>
    </w:p>
    <w:p w14:paraId="175F218A" w14:textId="7A85A05A" w:rsidR="00841757" w:rsidRDefault="00841757" w:rsidP="00B459FB">
      <w:pPr>
        <w:pStyle w:val="Heading4"/>
        <w:rPr>
          <w:lang w:val="en-GB" w:eastAsia="en-GB"/>
        </w:rPr>
      </w:pPr>
      <w:r w:rsidRPr="00841757">
        <w:rPr>
          <w:lang w:val="en-GB" w:eastAsia="en-GB"/>
        </w:rPr>
        <w:t>Type of Production Unit</w:t>
      </w:r>
      <w:r w:rsidR="00EA7B31">
        <w:rPr>
          <w:lang w:val="en-GB" w:eastAsia="en-GB"/>
        </w:rPr>
        <w:t xml:space="preserve"> (</w:t>
      </w:r>
      <w:r w:rsidR="00EA7B31" w:rsidRPr="00EA7B31">
        <w:rPr>
          <w:lang w:val="en-GB" w:eastAsia="en-GB"/>
        </w:rPr>
        <w:t>PROD_UNIT</w:t>
      </w:r>
      <w:r w:rsidR="00EA7B31">
        <w:rPr>
          <w:lang w:val="en-GB" w:eastAsia="en-GB"/>
        </w:rPr>
        <w:t>)</w:t>
      </w:r>
    </w:p>
    <w:p w14:paraId="4B5F4494" w14:textId="16B658C8" w:rsidR="00841757" w:rsidRDefault="00841757" w:rsidP="00841757">
      <w:pPr>
        <w:rPr>
          <w:lang w:val="en-GB" w:eastAsia="en-GB"/>
        </w:rPr>
      </w:pPr>
      <w:r w:rsidRPr="00841757">
        <w:rPr>
          <w:lang w:val="en-GB" w:eastAsia="en-GB"/>
        </w:rPr>
        <w:t>Refers to the nature of the economic unit in which a job is located as determined by its legal organization, type of accounts keep and orientation of the output</w:t>
      </w:r>
      <w:r>
        <w:rPr>
          <w:lang w:val="en-GB" w:eastAsia="en-GB"/>
        </w:rPr>
        <w:t>.</w:t>
      </w:r>
      <w:r w:rsidR="00EA7B31">
        <w:rPr>
          <w:lang w:val="en-GB" w:eastAsia="en-GB"/>
        </w:rPr>
        <w:t xml:space="preserve"> For example, </w:t>
      </w:r>
      <w:r w:rsidR="00EA7B31" w:rsidRPr="00841757">
        <w:rPr>
          <w:lang w:val="en-GB" w:eastAsia="en-GB"/>
        </w:rPr>
        <w:t>Informal, Formal, Household</w:t>
      </w:r>
      <w:r w:rsidR="00EA7B31">
        <w:rPr>
          <w:lang w:val="en-GB" w:eastAsia="en-GB"/>
        </w:rPr>
        <w:t>.</w:t>
      </w:r>
    </w:p>
    <w:p w14:paraId="29B0D6E9" w14:textId="17BA450E" w:rsidR="00841757" w:rsidRDefault="00841757" w:rsidP="00B459FB">
      <w:pPr>
        <w:pStyle w:val="Heading4"/>
        <w:rPr>
          <w:lang w:val="en-GB" w:eastAsia="en-GB"/>
        </w:rPr>
      </w:pPr>
      <w:r w:rsidRPr="00841757">
        <w:rPr>
          <w:lang w:val="en-GB" w:eastAsia="en-GB"/>
        </w:rPr>
        <w:t>Number of persons engaged in the economic unit</w:t>
      </w:r>
      <w:r w:rsidR="00EA7B31">
        <w:rPr>
          <w:lang w:val="en-GB" w:eastAsia="en-GB"/>
        </w:rPr>
        <w:t xml:space="preserve"> (SIZECLASS)</w:t>
      </w:r>
    </w:p>
    <w:p w14:paraId="3C480EA8" w14:textId="66765A2C" w:rsidR="00841757" w:rsidRDefault="00841757" w:rsidP="00841757">
      <w:pPr>
        <w:spacing w:after="0" w:line="240" w:lineRule="auto"/>
        <w:rPr>
          <w:rFonts w:ascii="Calibri" w:eastAsia="Times New Roman" w:hAnsi="Calibri" w:cs="Calibri"/>
          <w:lang w:val="en-GB" w:eastAsia="en-GB"/>
        </w:rPr>
      </w:pPr>
      <w:r w:rsidRPr="00841757">
        <w:rPr>
          <w:rFonts w:ascii="Calibri" w:eastAsia="Times New Roman" w:hAnsi="Calibri" w:cs="Calibri"/>
          <w:lang w:val="en-GB" w:eastAsia="en-GB"/>
        </w:rPr>
        <w:t>Refers to the number of employed persons engaged in the economic</w:t>
      </w:r>
      <w:r>
        <w:rPr>
          <w:rFonts w:ascii="Calibri" w:eastAsia="Times New Roman" w:hAnsi="Calibri" w:cs="Calibri"/>
          <w:lang w:val="en-GB" w:eastAsia="en-GB"/>
        </w:rPr>
        <w:t xml:space="preserve"> unit in which a job is located.</w:t>
      </w:r>
    </w:p>
    <w:p w14:paraId="7533A83A" w14:textId="146216F9" w:rsidR="00F24FF5" w:rsidRDefault="00F24FF5" w:rsidP="00F24FF5">
      <w:pPr>
        <w:pStyle w:val="Heading4"/>
        <w:rPr>
          <w:lang w:val="en-GB" w:eastAsia="en-GB"/>
        </w:rPr>
      </w:pPr>
      <w:r>
        <w:rPr>
          <w:lang w:val="en-GB" w:eastAsia="en-GB"/>
        </w:rPr>
        <w:t>Earnings case</w:t>
      </w:r>
      <w:r w:rsidR="00EA7B31">
        <w:rPr>
          <w:lang w:val="en-GB" w:eastAsia="en-GB"/>
        </w:rPr>
        <w:t xml:space="preserve"> (EARNINGS_CASE)</w:t>
      </w:r>
    </w:p>
    <w:p w14:paraId="656E2A7D" w14:textId="591FAEF2" w:rsidR="00F24FF5" w:rsidRDefault="003B604B" w:rsidP="00841757">
      <w:pPr>
        <w:spacing w:after="0" w:line="240" w:lineRule="auto"/>
        <w:rPr>
          <w:rFonts w:ascii="Calibri" w:eastAsia="Times New Roman" w:hAnsi="Calibri" w:cs="Calibri"/>
          <w:lang w:val="en-GB" w:eastAsia="en-GB"/>
        </w:rPr>
      </w:pPr>
      <w:r w:rsidRPr="003B604B">
        <w:rPr>
          <w:lang w:val="en-GB" w:eastAsia="en-GB"/>
        </w:rPr>
        <w:t>Household composition and income situation of average workers at national level</w:t>
      </w:r>
      <w:r>
        <w:rPr>
          <w:lang w:val="en-GB" w:eastAsia="en-GB"/>
        </w:rPr>
        <w:t>.</w:t>
      </w:r>
    </w:p>
    <w:p w14:paraId="4CB9DFD7" w14:textId="43A7089D" w:rsidR="00841757" w:rsidRDefault="00841757" w:rsidP="00B459FB">
      <w:pPr>
        <w:pStyle w:val="Heading4"/>
        <w:rPr>
          <w:lang w:val="en-GB" w:eastAsia="en-GB"/>
        </w:rPr>
      </w:pPr>
      <w:r w:rsidRPr="00841757">
        <w:rPr>
          <w:lang w:val="en-GB" w:eastAsia="en-GB"/>
        </w:rPr>
        <w:t>Time period</w:t>
      </w:r>
      <w:r w:rsidR="006378A6">
        <w:rPr>
          <w:lang w:val="en-GB" w:eastAsia="en-GB"/>
        </w:rPr>
        <w:t xml:space="preserve"> (TIME_PERIOD)</w:t>
      </w:r>
    </w:p>
    <w:p w14:paraId="3D105BA7" w14:textId="7030F5E2" w:rsidR="00841757" w:rsidRPr="00D12894" w:rsidRDefault="00841757" w:rsidP="00D12894">
      <w:pPr>
        <w:spacing w:after="0" w:line="240" w:lineRule="auto"/>
        <w:rPr>
          <w:rFonts w:ascii="Calibri" w:eastAsia="Times New Roman" w:hAnsi="Calibri" w:cs="Calibri"/>
          <w:lang w:val="en-GB" w:eastAsia="en-GB"/>
        </w:rPr>
      </w:pPr>
      <w:r w:rsidRPr="00841757">
        <w:rPr>
          <w:rFonts w:ascii="Calibri" w:eastAsia="Times New Roman" w:hAnsi="Calibri" w:cs="Calibri"/>
          <w:lang w:val="en-GB" w:eastAsia="en-GB"/>
        </w:rPr>
        <w:t>Time span or point in time to which the observation actually refers</w:t>
      </w:r>
      <w:r>
        <w:rPr>
          <w:rFonts w:ascii="Calibri" w:eastAsia="Times New Roman" w:hAnsi="Calibri" w:cs="Calibri"/>
          <w:lang w:val="en-GB" w:eastAsia="en-GB"/>
        </w:rPr>
        <w:t>.</w:t>
      </w:r>
      <w:r w:rsidR="00D12894">
        <w:rPr>
          <w:rFonts w:ascii="Calibri" w:eastAsia="Times New Roman" w:hAnsi="Calibri" w:cs="Calibri"/>
          <w:lang w:val="en-GB" w:eastAsia="en-GB"/>
        </w:rPr>
        <w:t xml:space="preserve"> </w:t>
      </w:r>
      <w:r w:rsidR="00D12894" w:rsidRPr="00D12894">
        <w:rPr>
          <w:rFonts w:ascii="Calibri" w:eastAsia="Times New Roman" w:hAnsi="Calibri" w:cs="Calibri"/>
          <w:lang w:val="en-GB" w:eastAsia="en-GB"/>
        </w:rPr>
        <w:t>The observation corresponds to a specific point in time (e.g. a single day) or a period (e.g. a month, a fiscal year, or a calendar year). This is used as a time stamp and is of particular importance for time series data.</w:t>
      </w:r>
    </w:p>
    <w:p w14:paraId="090C89A5" w14:textId="70F81143" w:rsidR="00841757" w:rsidRDefault="00841757" w:rsidP="00B459FB">
      <w:pPr>
        <w:pStyle w:val="Heading4"/>
        <w:rPr>
          <w:lang w:val="en-GB" w:eastAsia="en-GB"/>
        </w:rPr>
      </w:pPr>
      <w:r w:rsidRPr="00841757">
        <w:rPr>
          <w:lang w:val="en-GB" w:eastAsia="en-GB"/>
        </w:rPr>
        <w:t>Frequency</w:t>
      </w:r>
      <w:r w:rsidR="006378A6">
        <w:rPr>
          <w:lang w:val="en-GB" w:eastAsia="en-GB"/>
        </w:rPr>
        <w:t xml:space="preserve"> (FREQ)</w:t>
      </w:r>
    </w:p>
    <w:p w14:paraId="606783AF" w14:textId="47B1A629" w:rsidR="00841757" w:rsidRPr="00D12894" w:rsidRDefault="00841757" w:rsidP="00D12894">
      <w:pPr>
        <w:spacing w:after="0" w:line="240" w:lineRule="auto"/>
        <w:rPr>
          <w:rFonts w:ascii="Calibri" w:eastAsia="Times New Roman" w:hAnsi="Calibri" w:cs="Calibri"/>
          <w:lang w:val="en-GB" w:eastAsia="en-GB"/>
        </w:rPr>
      </w:pPr>
      <w:r w:rsidRPr="00841757">
        <w:rPr>
          <w:rFonts w:ascii="Calibri" w:eastAsia="Times New Roman" w:hAnsi="Calibri" w:cs="Calibri"/>
          <w:lang w:val="en-GB" w:eastAsia="en-GB"/>
        </w:rPr>
        <w:t>Time interval at which observations occur over a given time period</w:t>
      </w:r>
      <w:r>
        <w:rPr>
          <w:rFonts w:ascii="Calibri" w:eastAsia="Times New Roman" w:hAnsi="Calibri" w:cs="Calibri"/>
          <w:lang w:val="en-GB" w:eastAsia="en-GB"/>
        </w:rPr>
        <w:t>.</w:t>
      </w:r>
      <w:r w:rsidR="00D12894">
        <w:rPr>
          <w:rFonts w:ascii="Calibri" w:eastAsia="Times New Roman" w:hAnsi="Calibri" w:cs="Calibri"/>
          <w:lang w:val="en-GB" w:eastAsia="en-GB"/>
        </w:rPr>
        <w:t xml:space="preserve"> </w:t>
      </w:r>
      <w:r w:rsidR="00D12894" w:rsidRPr="00D12894">
        <w:rPr>
          <w:rFonts w:ascii="Calibri" w:eastAsia="Times New Roman" w:hAnsi="Calibri" w:cs="Calibri"/>
          <w:lang w:val="en-GB" w:eastAsia="en-GB"/>
        </w:rPr>
        <w:t>If a data series has a constant time interval between its observations, this interval determines the frequency of the series (e.g. monthly, quarterly, yearly).</w:t>
      </w:r>
    </w:p>
    <w:p w14:paraId="378EB458" w14:textId="7FF1588C" w:rsidR="00841757" w:rsidRDefault="00841757" w:rsidP="00B459FB">
      <w:pPr>
        <w:pStyle w:val="Heading4"/>
        <w:rPr>
          <w:lang w:val="en-GB" w:eastAsia="en-GB"/>
        </w:rPr>
      </w:pPr>
      <w:bookmarkStart w:id="5" w:name="_Composite_breakdown"/>
      <w:bookmarkEnd w:id="5"/>
      <w:r w:rsidRPr="00841757">
        <w:rPr>
          <w:lang w:val="en-GB" w:eastAsia="en-GB"/>
        </w:rPr>
        <w:t>Composite breakdown</w:t>
      </w:r>
      <w:r w:rsidR="006378A6">
        <w:rPr>
          <w:lang w:val="en-GB" w:eastAsia="en-GB"/>
        </w:rPr>
        <w:t xml:space="preserve"> (</w:t>
      </w:r>
      <w:r w:rsidR="006378A6" w:rsidRPr="006378A6">
        <w:rPr>
          <w:lang w:val="en-GB" w:eastAsia="en-GB"/>
        </w:rPr>
        <w:t>COMPOSITE_BREAKDOWN</w:t>
      </w:r>
      <w:r w:rsidR="006378A6">
        <w:rPr>
          <w:lang w:val="en-GB" w:eastAsia="en-GB"/>
        </w:rPr>
        <w:t>)</w:t>
      </w:r>
    </w:p>
    <w:p w14:paraId="51B727A7" w14:textId="32A5F340" w:rsidR="00800FE3" w:rsidRDefault="00841757" w:rsidP="00841757">
      <w:pPr>
        <w:rPr>
          <w:lang w:val="en-GB" w:eastAsia="en-GB"/>
        </w:rPr>
      </w:pPr>
      <w:r w:rsidRPr="00841757">
        <w:rPr>
          <w:lang w:val="en-GB" w:eastAsia="en-GB"/>
        </w:rPr>
        <w:t xml:space="preserve">A single dimension </w:t>
      </w:r>
      <w:r w:rsidR="00421754">
        <w:rPr>
          <w:lang w:val="en-GB" w:eastAsia="en-GB"/>
        </w:rPr>
        <w:t xml:space="preserve">that is </w:t>
      </w:r>
      <w:r w:rsidRPr="00841757">
        <w:rPr>
          <w:lang w:val="en-GB" w:eastAsia="en-GB"/>
        </w:rPr>
        <w:t>used to hold multiple breakdowns which are seldom used and not in the same data exchange</w:t>
      </w:r>
      <w:r w:rsidR="00421754">
        <w:rPr>
          <w:lang w:val="en-GB" w:eastAsia="en-GB"/>
        </w:rPr>
        <w:t xml:space="preserve"> or series</w:t>
      </w:r>
      <w:r w:rsidRPr="00841757">
        <w:rPr>
          <w:lang w:val="en-GB" w:eastAsia="en-GB"/>
        </w:rPr>
        <w:t>.</w:t>
      </w:r>
      <w:r w:rsidR="000458F1">
        <w:rPr>
          <w:lang w:val="en-GB" w:eastAsia="en-GB"/>
        </w:rPr>
        <w:t xml:space="preserve"> </w:t>
      </w:r>
      <w:r w:rsidR="00800FE3">
        <w:rPr>
          <w:lang w:val="en-GB" w:eastAsia="en-GB"/>
        </w:rPr>
        <w:t xml:space="preserve">Its main purpose and advantage is that when a DSD has so many concepts it may be difficult to implement, this dimension replaces many concepts with only two concepts: this dimension and the </w:t>
      </w:r>
      <w:r w:rsidR="00800FE3" w:rsidRPr="00800FE3">
        <w:rPr>
          <w:lang w:val="en-GB" w:eastAsia="en-GB"/>
        </w:rPr>
        <w:t>Composite breakdown in use (COMPOSITE_BREAKDOWN_PFX)</w:t>
      </w:r>
      <w:r w:rsidR="00800FE3">
        <w:rPr>
          <w:lang w:val="en-GB" w:eastAsia="en-GB"/>
        </w:rPr>
        <w:t xml:space="preserve"> attribute.</w:t>
      </w:r>
    </w:p>
    <w:p w14:paraId="62F7CF0B" w14:textId="23F3BA24" w:rsidR="00841757" w:rsidRDefault="00751C26" w:rsidP="00841757">
      <w:pPr>
        <w:rPr>
          <w:lang w:val="en-GB" w:eastAsia="en-GB"/>
        </w:rPr>
      </w:pPr>
      <w:r>
        <w:rPr>
          <w:lang w:val="en-GB" w:eastAsia="en-GB"/>
        </w:rPr>
        <w:t xml:space="preserve">This dimension must be </w:t>
      </w:r>
      <w:r w:rsidR="000458F1">
        <w:rPr>
          <w:lang w:val="en-GB" w:eastAsia="en-GB"/>
        </w:rPr>
        <w:t>used in conjunction with the “</w:t>
      </w:r>
      <w:r w:rsidR="000458F1" w:rsidRPr="000458F1">
        <w:rPr>
          <w:lang w:val="en-GB" w:eastAsia="en-GB"/>
        </w:rPr>
        <w:t>Composite breakdown in use</w:t>
      </w:r>
      <w:r w:rsidR="000458F1">
        <w:rPr>
          <w:lang w:val="en-GB" w:eastAsia="en-GB"/>
        </w:rPr>
        <w:t xml:space="preserve">” attribute </w:t>
      </w:r>
      <w:r w:rsidR="00421754">
        <w:rPr>
          <w:lang w:val="en-GB" w:eastAsia="en-GB"/>
        </w:rPr>
        <w:t xml:space="preserve">that </w:t>
      </w:r>
      <w:r w:rsidR="000458F1">
        <w:rPr>
          <w:lang w:val="en-GB" w:eastAsia="en-GB"/>
        </w:rPr>
        <w:t>indicates the breakdown that is being used. For example, if the data is broken down by “</w:t>
      </w:r>
      <w:r w:rsidR="000458F1" w:rsidRPr="000458F1">
        <w:rPr>
          <w:lang w:val="en-GB" w:eastAsia="en-GB"/>
        </w:rPr>
        <w:t>Type of employment sought</w:t>
      </w:r>
      <w:r w:rsidR="000458F1">
        <w:rPr>
          <w:lang w:val="en-GB" w:eastAsia="en-GB"/>
        </w:rPr>
        <w:t>:</w:t>
      </w:r>
      <w:r w:rsidR="000458F1" w:rsidRPr="000458F1">
        <w:t xml:space="preserve"> </w:t>
      </w:r>
      <w:r w:rsidR="000458F1" w:rsidRPr="000458F1">
        <w:rPr>
          <w:lang w:val="en-GB" w:eastAsia="en-GB"/>
        </w:rPr>
        <w:t>Only full-time paid job</w:t>
      </w:r>
      <w:r w:rsidR="000458F1">
        <w:rPr>
          <w:lang w:val="en-GB" w:eastAsia="en-GB"/>
        </w:rPr>
        <w:t>” then the data coding includes:</w:t>
      </w:r>
    </w:p>
    <w:p w14:paraId="29EE7468" w14:textId="0BD1665D" w:rsidR="000458F1" w:rsidRDefault="000458F1" w:rsidP="00311348">
      <w:pPr>
        <w:pStyle w:val="ListBullet"/>
        <w:rPr>
          <w:lang w:val="en-GB" w:eastAsia="en-GB"/>
        </w:rPr>
      </w:pPr>
      <w:r w:rsidRPr="007A44C0">
        <w:rPr>
          <w:b/>
          <w:lang w:val="en-GB" w:eastAsia="en-GB"/>
        </w:rPr>
        <w:lastRenderedPageBreak/>
        <w:t>CL_COMPOSITE_BREAKDOWN_PFX</w:t>
      </w:r>
      <w:r>
        <w:rPr>
          <w:lang w:val="en-GB" w:eastAsia="en-GB"/>
        </w:rPr>
        <w:t>: EMPSGT (meaning the breakdown is “</w:t>
      </w:r>
      <w:r w:rsidRPr="000458F1">
        <w:rPr>
          <w:lang w:val="en-GB" w:eastAsia="en-GB"/>
        </w:rPr>
        <w:t>Type of employment sought</w:t>
      </w:r>
      <w:r>
        <w:rPr>
          <w:lang w:val="en-GB" w:eastAsia="en-GB"/>
        </w:rPr>
        <w:t>”)</w:t>
      </w:r>
    </w:p>
    <w:p w14:paraId="6A4D858B" w14:textId="3135D33F" w:rsidR="000458F1" w:rsidRPr="006D6916" w:rsidRDefault="000458F1" w:rsidP="00311348">
      <w:pPr>
        <w:pStyle w:val="ListBullet"/>
        <w:rPr>
          <w:rFonts w:ascii="Calibri" w:eastAsia="Times New Roman" w:hAnsi="Calibri" w:cs="Calibri"/>
          <w:color w:val="000000"/>
          <w:lang w:val="en-GB" w:eastAsia="en-GB"/>
        </w:rPr>
      </w:pPr>
      <w:r w:rsidRPr="007A44C0">
        <w:rPr>
          <w:b/>
          <w:lang w:val="en-GB" w:eastAsia="en-GB"/>
        </w:rPr>
        <w:t>CL_COMPOSITE_BREAKDOWN</w:t>
      </w:r>
      <w:r>
        <w:rPr>
          <w:lang w:val="en-GB" w:eastAsia="en-GB"/>
        </w:rPr>
        <w:t xml:space="preserve">: </w:t>
      </w:r>
      <w:r w:rsidRPr="000458F1">
        <w:rPr>
          <w:rFonts w:ascii="Calibri" w:eastAsia="Times New Roman" w:hAnsi="Calibri" w:cs="Calibri"/>
          <w:color w:val="000000"/>
          <w:lang w:val="en-GB" w:eastAsia="en-GB"/>
        </w:rPr>
        <w:t>EMPSGT_FT</w:t>
      </w:r>
      <w:r>
        <w:rPr>
          <w:rFonts w:ascii="Calibri" w:eastAsia="Times New Roman" w:hAnsi="Calibri" w:cs="Calibri"/>
          <w:color w:val="000000"/>
          <w:lang w:val="en-GB" w:eastAsia="en-GB"/>
        </w:rPr>
        <w:t xml:space="preserve"> </w:t>
      </w:r>
      <w:r>
        <w:rPr>
          <w:lang w:val="en-GB" w:eastAsia="en-GB"/>
        </w:rPr>
        <w:t>(meaning the breakdown value is “</w:t>
      </w:r>
      <w:r w:rsidRPr="000458F1">
        <w:rPr>
          <w:lang w:val="en-GB" w:eastAsia="en-GB"/>
        </w:rPr>
        <w:t>Only full-time paid job</w:t>
      </w:r>
      <w:r>
        <w:rPr>
          <w:lang w:val="en-GB" w:eastAsia="en-GB"/>
        </w:rPr>
        <w:t>”)</w:t>
      </w:r>
    </w:p>
    <w:p w14:paraId="09EF1F5E" w14:textId="77777777" w:rsidR="006D6916" w:rsidRDefault="006D6916" w:rsidP="006D6916">
      <w:pPr>
        <w:pStyle w:val="ListBullet"/>
        <w:numPr>
          <w:ilvl w:val="0"/>
          <w:numId w:val="0"/>
        </w:numPr>
        <w:rPr>
          <w:lang w:val="en-GB" w:eastAsia="en-GB"/>
        </w:rPr>
      </w:pPr>
    </w:p>
    <w:p w14:paraId="78F5ED01" w14:textId="4FCAE30A" w:rsidR="006D6916" w:rsidRPr="00841757" w:rsidRDefault="006D6916" w:rsidP="006D6916">
      <w:pPr>
        <w:pStyle w:val="ListBullet"/>
        <w:numPr>
          <w:ilvl w:val="0"/>
          <w:numId w:val="0"/>
        </w:numPr>
        <w:rPr>
          <w:rFonts w:ascii="Calibri" w:eastAsia="Times New Roman" w:hAnsi="Calibri" w:cs="Calibri"/>
          <w:color w:val="000000"/>
          <w:lang w:val="en-GB" w:eastAsia="en-GB"/>
        </w:rPr>
      </w:pPr>
      <w:r>
        <w:rPr>
          <w:lang w:val="en-GB" w:eastAsia="en-GB"/>
        </w:rPr>
        <w:t xml:space="preserve">See the </w:t>
      </w:r>
      <w:hyperlink w:anchor="_Example_of_coding" w:history="1">
        <w:r w:rsidR="00A85EF7">
          <w:rPr>
            <w:rStyle w:val="Hyperlink"/>
            <w:lang w:val="en-GB" w:eastAsia="en-GB"/>
          </w:rPr>
          <w:t>composite breakdown series key coding example</w:t>
        </w:r>
      </w:hyperlink>
      <w:r w:rsidR="00751C26">
        <w:rPr>
          <w:lang w:val="en-GB" w:eastAsia="en-GB"/>
        </w:rPr>
        <w:t xml:space="preserve"> for its use in a dataflow</w:t>
      </w:r>
      <w:r>
        <w:rPr>
          <w:lang w:val="en-GB" w:eastAsia="en-GB"/>
        </w:rPr>
        <w:t>.</w:t>
      </w:r>
    </w:p>
    <w:p w14:paraId="6E4729B1" w14:textId="15558B45" w:rsidR="00B459FB" w:rsidRDefault="00B459FB" w:rsidP="00B459FB">
      <w:pPr>
        <w:pStyle w:val="Heading2"/>
        <w:rPr>
          <w:lang w:val="en-GB" w:eastAsia="en-GB"/>
        </w:rPr>
      </w:pPr>
      <w:r>
        <w:rPr>
          <w:lang w:val="en-GB" w:eastAsia="en-GB"/>
        </w:rPr>
        <w:t>Attributes</w:t>
      </w:r>
    </w:p>
    <w:p w14:paraId="5968E3F5" w14:textId="5D76C93D" w:rsidR="00325953" w:rsidRPr="00B459FB" w:rsidRDefault="00325953" w:rsidP="00B459FB">
      <w:pPr>
        <w:rPr>
          <w:lang w:val="en-GB" w:eastAsia="en-GB"/>
        </w:rPr>
      </w:pPr>
      <w:r>
        <w:t>See the “Concept Scheme” worksheet in the “Labour Stats DSD Matrix” workbook for exact details</w:t>
      </w:r>
      <w:r w:rsidR="00EE0B02">
        <w:t xml:space="preserve"> on attachment level, optionality, data type, etc</w:t>
      </w:r>
      <w:r>
        <w:t>.</w:t>
      </w:r>
    </w:p>
    <w:p w14:paraId="133E2941" w14:textId="387217FB" w:rsidR="00841757" w:rsidRDefault="00D74901" w:rsidP="00B459FB">
      <w:pPr>
        <w:pStyle w:val="Heading4"/>
        <w:rPr>
          <w:lang w:val="en-GB" w:eastAsia="en-GB"/>
        </w:rPr>
      </w:pPr>
      <w:r>
        <w:rPr>
          <w:lang w:val="en-GB" w:eastAsia="en-GB"/>
        </w:rPr>
        <w:t>Currency</w:t>
      </w:r>
      <w:r w:rsidR="00763194">
        <w:rPr>
          <w:lang w:val="en-GB" w:eastAsia="en-GB"/>
        </w:rPr>
        <w:t xml:space="preserve"> (CURRENCY)</w:t>
      </w:r>
    </w:p>
    <w:p w14:paraId="54530A11" w14:textId="47248A84"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Monetary denomination of the object being measured</w:t>
      </w:r>
      <w:r>
        <w:rPr>
          <w:rFonts w:ascii="Calibri" w:eastAsia="Times New Roman" w:hAnsi="Calibri" w:cs="Calibri"/>
          <w:lang w:val="en-GB" w:eastAsia="en-GB"/>
        </w:rPr>
        <w:t>.</w:t>
      </w:r>
    </w:p>
    <w:p w14:paraId="217EF1F1" w14:textId="13D4CE6C" w:rsidR="00D74901" w:rsidRDefault="00D74901" w:rsidP="00B459FB">
      <w:pPr>
        <w:pStyle w:val="Heading4"/>
        <w:rPr>
          <w:lang w:val="en-GB" w:eastAsia="en-GB"/>
        </w:rPr>
      </w:pPr>
      <w:r w:rsidRPr="00D74901">
        <w:rPr>
          <w:lang w:val="en-GB" w:eastAsia="en-GB"/>
        </w:rPr>
        <w:t>Confidentiality status</w:t>
      </w:r>
      <w:r w:rsidR="00763194">
        <w:rPr>
          <w:lang w:val="en-GB" w:eastAsia="en-GB"/>
        </w:rPr>
        <w:t xml:space="preserve"> (CONF_STATUS)</w:t>
      </w:r>
    </w:p>
    <w:p w14:paraId="0D3383A6" w14:textId="29D1EAE5"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Information about the confidentiality status of the object to which this attribute is attached</w:t>
      </w:r>
      <w:r>
        <w:rPr>
          <w:rFonts w:ascii="Calibri" w:eastAsia="Times New Roman" w:hAnsi="Calibri" w:cs="Calibri"/>
          <w:lang w:val="en-GB" w:eastAsia="en-GB"/>
        </w:rPr>
        <w:t>.</w:t>
      </w:r>
    </w:p>
    <w:p w14:paraId="752D278F" w14:textId="49ED391E" w:rsidR="00D74901" w:rsidRDefault="00D74901" w:rsidP="00B459FB">
      <w:pPr>
        <w:pStyle w:val="Heading4"/>
        <w:rPr>
          <w:lang w:val="en-GB" w:eastAsia="en-GB"/>
        </w:rPr>
      </w:pPr>
      <w:r>
        <w:rPr>
          <w:lang w:val="en-GB" w:eastAsia="en-GB"/>
        </w:rPr>
        <w:t>Decimals</w:t>
      </w:r>
      <w:r w:rsidR="00763194">
        <w:rPr>
          <w:lang w:val="en-GB" w:eastAsia="en-GB"/>
        </w:rPr>
        <w:t xml:space="preserve"> (DECIMALS)</w:t>
      </w:r>
    </w:p>
    <w:p w14:paraId="3F428508" w14:textId="49DF9FD8"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Number of digits of an observation to the right of a decimal point</w:t>
      </w:r>
      <w:r>
        <w:rPr>
          <w:rFonts w:ascii="Calibri" w:eastAsia="Times New Roman" w:hAnsi="Calibri" w:cs="Calibri"/>
          <w:lang w:val="en-GB" w:eastAsia="en-GB"/>
        </w:rPr>
        <w:t>.</w:t>
      </w:r>
    </w:p>
    <w:p w14:paraId="2303F58A" w14:textId="6F5105C1" w:rsidR="00D74901" w:rsidRDefault="00D74901" w:rsidP="00B459FB">
      <w:pPr>
        <w:pStyle w:val="Heading4"/>
        <w:rPr>
          <w:lang w:val="en-GB" w:eastAsia="en-GB"/>
        </w:rPr>
      </w:pPr>
      <w:r w:rsidRPr="00D74901">
        <w:rPr>
          <w:lang w:val="en-GB" w:eastAsia="en-GB"/>
        </w:rPr>
        <w:t>Observation status</w:t>
      </w:r>
      <w:r w:rsidR="00763194">
        <w:rPr>
          <w:lang w:val="en-GB" w:eastAsia="en-GB"/>
        </w:rPr>
        <w:t xml:space="preserve"> (OBS_STATUS)</w:t>
      </w:r>
    </w:p>
    <w:p w14:paraId="12607809" w14:textId="52A5980A"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Information on the quality of a value or an unusual or missing value</w:t>
      </w:r>
      <w:r>
        <w:rPr>
          <w:rFonts w:ascii="Calibri" w:eastAsia="Times New Roman" w:hAnsi="Calibri" w:cs="Calibri"/>
          <w:lang w:val="en-GB" w:eastAsia="en-GB"/>
        </w:rPr>
        <w:t>.</w:t>
      </w:r>
    </w:p>
    <w:p w14:paraId="4123C473" w14:textId="3753486E" w:rsidR="00D74901" w:rsidRDefault="00D74901" w:rsidP="00B459FB">
      <w:pPr>
        <w:pStyle w:val="Heading4"/>
        <w:rPr>
          <w:lang w:val="en-GB" w:eastAsia="en-GB"/>
        </w:rPr>
      </w:pPr>
      <w:r w:rsidRPr="00D74901">
        <w:rPr>
          <w:lang w:val="en-GB" w:eastAsia="en-GB"/>
        </w:rPr>
        <w:t>Composite breakdown in use</w:t>
      </w:r>
      <w:r w:rsidR="00763194">
        <w:rPr>
          <w:lang w:val="en-GB" w:eastAsia="en-GB"/>
        </w:rPr>
        <w:t xml:space="preserve"> (</w:t>
      </w:r>
      <w:r w:rsidR="00763194" w:rsidRPr="00763194">
        <w:rPr>
          <w:lang w:val="en-GB" w:eastAsia="en-GB"/>
        </w:rPr>
        <w:t>COMPOSITE_BREAKDOWN_PFX</w:t>
      </w:r>
      <w:r w:rsidR="00763194">
        <w:rPr>
          <w:lang w:val="en-GB" w:eastAsia="en-GB"/>
        </w:rPr>
        <w:t>)</w:t>
      </w:r>
    </w:p>
    <w:p w14:paraId="05206DC8" w14:textId="08BCD00B" w:rsidR="00D74901" w:rsidRDefault="00D74901" w:rsidP="00D74901">
      <w:pPr>
        <w:rPr>
          <w:lang w:val="en-GB" w:eastAsia="en-GB"/>
        </w:rPr>
      </w:pPr>
      <w:r>
        <w:rPr>
          <w:lang w:val="en-GB" w:eastAsia="en-GB"/>
        </w:rPr>
        <w:t>U</w:t>
      </w:r>
      <w:r w:rsidRPr="00D74901">
        <w:rPr>
          <w:lang w:val="en-GB" w:eastAsia="en-GB"/>
        </w:rPr>
        <w:t>sed in conjunction with the composite breakdown dimension to provide the prefix corresponding to the breakdown used</w:t>
      </w:r>
      <w:r>
        <w:rPr>
          <w:lang w:val="en-GB" w:eastAsia="en-GB"/>
        </w:rPr>
        <w:t>. See the “</w:t>
      </w:r>
      <w:hyperlink w:anchor="_Composite_breakdown" w:history="1">
        <w:r w:rsidRPr="00D74901">
          <w:rPr>
            <w:rStyle w:val="Hyperlink"/>
            <w:lang w:val="en-GB" w:eastAsia="en-GB"/>
          </w:rPr>
          <w:t>Composite breakdown</w:t>
        </w:r>
      </w:hyperlink>
      <w:r>
        <w:rPr>
          <w:lang w:val="en-GB" w:eastAsia="en-GB"/>
        </w:rPr>
        <w:t>” entry for more details.</w:t>
      </w:r>
    </w:p>
    <w:p w14:paraId="4E85DD1C" w14:textId="3283CB76" w:rsidR="00D74901" w:rsidRDefault="00D74901" w:rsidP="00B459FB">
      <w:pPr>
        <w:pStyle w:val="Heading4"/>
        <w:rPr>
          <w:lang w:val="en-GB" w:eastAsia="en-GB"/>
        </w:rPr>
      </w:pPr>
      <w:r>
        <w:rPr>
          <w:lang w:val="en-GB" w:eastAsia="en-GB"/>
        </w:rPr>
        <w:t>Time format</w:t>
      </w:r>
      <w:r w:rsidR="00763194">
        <w:rPr>
          <w:lang w:val="en-GB" w:eastAsia="en-GB"/>
        </w:rPr>
        <w:t xml:space="preserve"> (</w:t>
      </w:r>
      <w:r w:rsidR="00763194" w:rsidRPr="00763194">
        <w:rPr>
          <w:lang w:val="en-GB" w:eastAsia="en-GB"/>
        </w:rPr>
        <w:t>TIME_FORMAT</w:t>
      </w:r>
      <w:r w:rsidR="00763194">
        <w:rPr>
          <w:lang w:val="en-GB" w:eastAsia="en-GB"/>
        </w:rPr>
        <w:t>)</w:t>
      </w:r>
    </w:p>
    <w:p w14:paraId="52404375" w14:textId="4326A192"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 xml:space="preserve">Technical format for the representation of </w:t>
      </w:r>
      <w:r w:rsidR="00D12894">
        <w:rPr>
          <w:rFonts w:ascii="Calibri" w:eastAsia="Times New Roman" w:hAnsi="Calibri" w:cs="Calibri"/>
          <w:lang w:val="en-GB" w:eastAsia="en-GB"/>
        </w:rPr>
        <w:t>the time concepts in the SDMX message</w:t>
      </w:r>
      <w:r>
        <w:rPr>
          <w:rFonts w:ascii="Calibri" w:eastAsia="Times New Roman" w:hAnsi="Calibri" w:cs="Calibri"/>
          <w:lang w:val="en-GB" w:eastAsia="en-GB"/>
        </w:rPr>
        <w:t>.</w:t>
      </w:r>
      <w:r w:rsidR="00D12894">
        <w:rPr>
          <w:rFonts w:ascii="Calibri" w:eastAsia="Times New Roman" w:hAnsi="Calibri" w:cs="Calibri"/>
          <w:lang w:val="en-GB" w:eastAsia="en-GB"/>
        </w:rPr>
        <w:t xml:space="preserve"> Both it and its </w:t>
      </w:r>
      <w:r w:rsidR="00D12894" w:rsidRPr="00D12894">
        <w:rPr>
          <w:rFonts w:ascii="Calibri" w:eastAsia="Times New Roman" w:hAnsi="Calibri" w:cs="Calibri"/>
          <w:lang w:val="en-GB" w:eastAsia="en-GB"/>
        </w:rPr>
        <w:t xml:space="preserve">related </w:t>
      </w:r>
      <w:r w:rsidR="00A304AE">
        <w:rPr>
          <w:rFonts w:ascii="Calibri" w:eastAsia="Times New Roman" w:hAnsi="Calibri" w:cs="Calibri"/>
          <w:lang w:val="en-GB" w:eastAsia="en-GB"/>
        </w:rPr>
        <w:t>codelist</w:t>
      </w:r>
      <w:r w:rsidR="00D12894" w:rsidRPr="00D12894">
        <w:rPr>
          <w:rFonts w:ascii="Calibri" w:eastAsia="Times New Roman" w:hAnsi="Calibri" w:cs="Calibri"/>
          <w:lang w:val="en-GB" w:eastAsia="en-GB"/>
        </w:rPr>
        <w:t xml:space="preserve"> are part of the technical standards for SDMX-EDI and SDMX-XML.</w:t>
      </w:r>
      <w:r w:rsidR="00D12894">
        <w:rPr>
          <w:rFonts w:ascii="Calibri" w:eastAsia="Times New Roman" w:hAnsi="Calibri" w:cs="Calibri"/>
          <w:lang w:val="en-GB" w:eastAsia="en-GB"/>
        </w:rPr>
        <w:t xml:space="preserve"> </w:t>
      </w:r>
    </w:p>
    <w:p w14:paraId="7E4BA107" w14:textId="3ABC141A" w:rsidR="00D74901" w:rsidRDefault="00D74901" w:rsidP="00B459FB">
      <w:pPr>
        <w:pStyle w:val="Heading4"/>
        <w:rPr>
          <w:lang w:val="en-GB" w:eastAsia="en-GB"/>
        </w:rPr>
      </w:pPr>
      <w:r w:rsidRPr="00D74901">
        <w:rPr>
          <w:lang w:val="en-GB" w:eastAsia="en-GB"/>
        </w:rPr>
        <w:t>Unit multiplier</w:t>
      </w:r>
      <w:r w:rsidR="00763194">
        <w:rPr>
          <w:lang w:val="en-GB" w:eastAsia="en-GB"/>
        </w:rPr>
        <w:t xml:space="preserve"> (UNIT_MULT)</w:t>
      </w:r>
    </w:p>
    <w:p w14:paraId="123E9C8B" w14:textId="5DA276FD"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Exponent in base 10 specified so that multiplying the observation numeric values by 10^UNIT_MULT gives a value expressed in the unit of measure</w:t>
      </w:r>
      <w:r>
        <w:rPr>
          <w:rFonts w:ascii="Calibri" w:eastAsia="Times New Roman" w:hAnsi="Calibri" w:cs="Calibri"/>
          <w:lang w:val="en-GB" w:eastAsia="en-GB"/>
        </w:rPr>
        <w:t>.</w:t>
      </w:r>
    </w:p>
    <w:p w14:paraId="6FCD7AC9" w14:textId="08DD8646" w:rsidR="00D74901" w:rsidRDefault="00D74901" w:rsidP="00B459FB">
      <w:pPr>
        <w:pStyle w:val="Heading4"/>
        <w:rPr>
          <w:lang w:val="en-GB" w:eastAsia="en-GB"/>
        </w:rPr>
      </w:pPr>
      <w:r w:rsidRPr="00D74901">
        <w:rPr>
          <w:lang w:val="en-GB" w:eastAsia="en-GB"/>
        </w:rPr>
        <w:t>Data compilation</w:t>
      </w:r>
      <w:r w:rsidR="00763194">
        <w:rPr>
          <w:lang w:val="en-GB" w:eastAsia="en-GB"/>
        </w:rPr>
        <w:t xml:space="preserve"> (DATA_COMP)</w:t>
      </w:r>
    </w:p>
    <w:p w14:paraId="1FAD1B6C" w14:textId="7B280DDD"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Operations performed on data to derive new information according to a given set of rules</w:t>
      </w:r>
      <w:r>
        <w:rPr>
          <w:rFonts w:ascii="Calibri" w:eastAsia="Times New Roman" w:hAnsi="Calibri" w:cs="Calibri"/>
          <w:color w:val="000000"/>
          <w:lang w:val="en-GB" w:eastAsia="en-GB"/>
        </w:rPr>
        <w:t>.</w:t>
      </w:r>
    </w:p>
    <w:p w14:paraId="1D1562FE" w14:textId="13FCC812" w:rsidR="00D74901" w:rsidRDefault="00D74901" w:rsidP="00B459FB">
      <w:pPr>
        <w:pStyle w:val="Heading4"/>
        <w:rPr>
          <w:lang w:val="en-GB" w:eastAsia="en-GB"/>
        </w:rPr>
      </w:pPr>
      <w:r w:rsidRPr="00D74901">
        <w:rPr>
          <w:lang w:val="en-GB" w:eastAsia="en-GB"/>
        </w:rPr>
        <w:t>Detailed des</w:t>
      </w:r>
      <w:r w:rsidR="00763194">
        <w:rPr>
          <w:lang w:val="en-GB" w:eastAsia="en-GB"/>
        </w:rPr>
        <w:t>cription of the group of series (COMMENT_TS)</w:t>
      </w:r>
    </w:p>
    <w:p w14:paraId="6E1E4F4E" w14:textId="3A91C54A"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Descriptive text which can be attached to the time series</w:t>
      </w:r>
      <w:r>
        <w:rPr>
          <w:rFonts w:ascii="Calibri" w:eastAsia="Times New Roman" w:hAnsi="Calibri" w:cs="Calibri"/>
          <w:color w:val="000000"/>
          <w:lang w:val="en-GB" w:eastAsia="en-GB"/>
        </w:rPr>
        <w:t>.</w:t>
      </w:r>
    </w:p>
    <w:p w14:paraId="522086F9" w14:textId="6FA6C213" w:rsidR="00D74901" w:rsidRDefault="00D74901" w:rsidP="00B459FB">
      <w:pPr>
        <w:pStyle w:val="Heading4"/>
        <w:rPr>
          <w:lang w:val="en-GB" w:eastAsia="en-GB"/>
        </w:rPr>
      </w:pPr>
      <w:r w:rsidRPr="00D74901">
        <w:rPr>
          <w:lang w:val="en-GB" w:eastAsia="en-GB"/>
        </w:rPr>
        <w:t>Comments to the observation value</w:t>
      </w:r>
      <w:r w:rsidR="00763194">
        <w:rPr>
          <w:lang w:val="en-GB" w:eastAsia="en-GB"/>
        </w:rPr>
        <w:t xml:space="preserve"> (COMMENT_OBS)</w:t>
      </w:r>
      <w:r w:rsidRPr="00D74901">
        <w:rPr>
          <w:lang w:val="en-GB" w:eastAsia="en-GB"/>
        </w:rPr>
        <w:t xml:space="preserve"> </w:t>
      </w:r>
    </w:p>
    <w:p w14:paraId="7D3FD461" w14:textId="2538FDD0"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Descriptive text which can be attached to the observation</w:t>
      </w:r>
      <w:r>
        <w:rPr>
          <w:rFonts w:ascii="Calibri" w:eastAsia="Times New Roman" w:hAnsi="Calibri" w:cs="Calibri"/>
          <w:color w:val="000000"/>
          <w:lang w:val="en-GB" w:eastAsia="en-GB"/>
        </w:rPr>
        <w:t>.</w:t>
      </w:r>
    </w:p>
    <w:p w14:paraId="76CA49B1" w14:textId="40EB9322" w:rsidR="00D74901" w:rsidRDefault="00D74901" w:rsidP="00B459FB">
      <w:pPr>
        <w:pStyle w:val="Heading4"/>
        <w:rPr>
          <w:lang w:val="en-GB" w:eastAsia="en-GB"/>
        </w:rPr>
      </w:pPr>
      <w:r w:rsidRPr="00D74901">
        <w:rPr>
          <w:lang w:val="en-GB" w:eastAsia="en-GB"/>
        </w:rPr>
        <w:t>Comments on dataset level</w:t>
      </w:r>
      <w:r w:rsidR="00763194">
        <w:rPr>
          <w:lang w:val="en-GB" w:eastAsia="en-GB"/>
        </w:rPr>
        <w:t xml:space="preserve"> (COMMENT_DSET)</w:t>
      </w:r>
    </w:p>
    <w:p w14:paraId="5A77F54D" w14:textId="25985453"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Descriptive text which can be attached to the dataset</w:t>
      </w:r>
      <w:r>
        <w:rPr>
          <w:rFonts w:ascii="Calibri" w:eastAsia="Times New Roman" w:hAnsi="Calibri" w:cs="Calibri"/>
          <w:color w:val="000000"/>
          <w:lang w:val="en-GB" w:eastAsia="en-GB"/>
        </w:rPr>
        <w:t>.</w:t>
      </w:r>
    </w:p>
    <w:p w14:paraId="2F7B79D7" w14:textId="6A4D2316" w:rsidR="00D74901" w:rsidRDefault="00D74901" w:rsidP="00B459FB">
      <w:pPr>
        <w:pStyle w:val="Heading4"/>
        <w:rPr>
          <w:lang w:val="en-GB" w:eastAsia="en-GB"/>
        </w:rPr>
      </w:pPr>
      <w:r w:rsidRPr="00D74901">
        <w:rPr>
          <w:lang w:val="en-GB" w:eastAsia="en-GB"/>
        </w:rPr>
        <w:lastRenderedPageBreak/>
        <w:t>Time period collection</w:t>
      </w:r>
      <w:r w:rsidR="00763194">
        <w:rPr>
          <w:lang w:val="en-GB" w:eastAsia="en-GB"/>
        </w:rPr>
        <w:t xml:space="preserve"> (TIME_PER_COLLECT)</w:t>
      </w:r>
    </w:p>
    <w:p w14:paraId="1287B576" w14:textId="1C59CCAD" w:rsidR="00D12894" w:rsidRPr="00D12894" w:rsidRDefault="00D12894" w:rsidP="00D12894">
      <w:pPr>
        <w:pStyle w:val="Heading4"/>
        <w:rPr>
          <w:rFonts w:ascii="Calibri" w:eastAsia="Times New Roman" w:hAnsi="Calibri" w:cs="Calibri"/>
          <w:b w:val="0"/>
          <w:bCs w:val="0"/>
          <w:i w:val="0"/>
          <w:iCs w:val="0"/>
          <w:color w:val="000000"/>
          <w:lang w:val="en-GB" w:eastAsia="en-GB"/>
        </w:rPr>
      </w:pPr>
      <w:r w:rsidRPr="00D12894">
        <w:rPr>
          <w:rFonts w:ascii="Calibri" w:eastAsia="Times New Roman" w:hAnsi="Calibri" w:cs="Calibri"/>
          <w:b w:val="0"/>
          <w:bCs w:val="0"/>
          <w:i w:val="0"/>
          <w:iCs w:val="0"/>
          <w:color w:val="000000"/>
          <w:lang w:val="en-GB" w:eastAsia="en-GB"/>
        </w:rPr>
        <w:t>Segment(s) of the time period for which the observations have been collected (such as middle, average or end of period) for the target reference period.</w:t>
      </w:r>
      <w:r>
        <w:rPr>
          <w:rFonts w:ascii="Calibri" w:eastAsia="Times New Roman" w:hAnsi="Calibri" w:cs="Calibri"/>
          <w:b w:val="0"/>
          <w:bCs w:val="0"/>
          <w:i w:val="0"/>
          <w:iCs w:val="0"/>
          <w:color w:val="000000"/>
          <w:lang w:val="en-GB" w:eastAsia="en-GB"/>
        </w:rPr>
        <w:t xml:space="preserve"> </w:t>
      </w:r>
      <w:r w:rsidRPr="00D12894">
        <w:rPr>
          <w:rFonts w:ascii="Calibri" w:eastAsia="Times New Roman" w:hAnsi="Calibri" w:cs="Calibri"/>
          <w:b w:val="0"/>
          <w:bCs w:val="0"/>
          <w:i w:val="0"/>
          <w:iCs w:val="0"/>
          <w:color w:val="000000"/>
          <w:lang w:val="en-GB" w:eastAsia="en-GB"/>
        </w:rPr>
        <w:t>This is not a stand-alone concept; it is related to the concept TIME_PERIOD which it further specifies (e.g. TIME_PERIOD "Monthly" and TIME_PER_COLLECT "End of period").</w:t>
      </w:r>
    </w:p>
    <w:p w14:paraId="50D44DF1" w14:textId="0E45457E" w:rsidR="00D74901" w:rsidRDefault="00D74901" w:rsidP="00B459FB">
      <w:pPr>
        <w:pStyle w:val="Heading4"/>
        <w:rPr>
          <w:lang w:val="en-GB" w:eastAsia="en-GB"/>
        </w:rPr>
      </w:pPr>
      <w:r w:rsidRPr="00D74901">
        <w:rPr>
          <w:lang w:val="en-GB" w:eastAsia="en-GB"/>
        </w:rPr>
        <w:t>Organisation dissem</w:t>
      </w:r>
      <w:r>
        <w:rPr>
          <w:lang w:val="en-GB" w:eastAsia="en-GB"/>
        </w:rPr>
        <w:t>inating the data being reported</w:t>
      </w:r>
      <w:r w:rsidR="00763194">
        <w:rPr>
          <w:lang w:val="en-GB" w:eastAsia="en-GB"/>
        </w:rPr>
        <w:t xml:space="preserve"> (DISS_ORG)</w:t>
      </w:r>
    </w:p>
    <w:p w14:paraId="6BEE3C12" w14:textId="77777777" w:rsidR="00D74901" w:rsidRP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This metadata element is needed in order to differentiate the compiling organisation from the organisation disseminating the data. The dissemination agency could be different from the reporting agency and the compilation agency.</w:t>
      </w:r>
    </w:p>
    <w:p w14:paraId="23C55D95" w14:textId="4B5583CC" w:rsidR="00D74901" w:rsidRDefault="00D74901" w:rsidP="00B459FB">
      <w:pPr>
        <w:pStyle w:val="Heading4"/>
        <w:rPr>
          <w:lang w:val="en-GB" w:eastAsia="en-GB"/>
        </w:rPr>
      </w:pPr>
      <w:r w:rsidRPr="00D74901">
        <w:rPr>
          <w:lang w:val="en-GB" w:eastAsia="en-GB"/>
        </w:rPr>
        <w:t>Compiling organisation</w:t>
      </w:r>
      <w:r w:rsidR="00763194">
        <w:rPr>
          <w:lang w:val="en-GB" w:eastAsia="en-GB"/>
        </w:rPr>
        <w:t xml:space="preserve"> (</w:t>
      </w:r>
      <w:r w:rsidR="00763194" w:rsidRPr="00763194">
        <w:rPr>
          <w:lang w:val="en-GB" w:eastAsia="en-GB"/>
        </w:rPr>
        <w:t>COMPILING_ORG</w:t>
      </w:r>
      <w:r w:rsidR="00763194">
        <w:rPr>
          <w:lang w:val="en-GB" w:eastAsia="en-GB"/>
        </w:rPr>
        <w:t>)</w:t>
      </w:r>
    </w:p>
    <w:p w14:paraId="7A07F483" w14:textId="7736F4D5" w:rsidR="00D74901" w:rsidRDefault="00D74901" w:rsidP="00D7490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The c</w:t>
      </w:r>
      <w:r w:rsidRPr="00D74901">
        <w:rPr>
          <w:rFonts w:ascii="Calibri" w:eastAsia="Times New Roman" w:hAnsi="Calibri" w:cs="Calibri"/>
          <w:color w:val="000000"/>
          <w:lang w:val="en-GB" w:eastAsia="en-GB"/>
        </w:rPr>
        <w:t>ompiling organisation</w:t>
      </w:r>
      <w:r>
        <w:rPr>
          <w:rFonts w:ascii="Calibri" w:eastAsia="Times New Roman" w:hAnsi="Calibri" w:cs="Calibri"/>
          <w:color w:val="000000"/>
          <w:lang w:val="en-GB" w:eastAsia="en-GB"/>
        </w:rPr>
        <w:t>.</w:t>
      </w:r>
    </w:p>
    <w:p w14:paraId="4CC1973D" w14:textId="01C3B965" w:rsidR="00D74901" w:rsidRDefault="00D74901" w:rsidP="00B459FB">
      <w:pPr>
        <w:pStyle w:val="Heading4"/>
        <w:rPr>
          <w:lang w:val="en-GB" w:eastAsia="en-GB"/>
        </w:rPr>
      </w:pPr>
      <w:r w:rsidRPr="00D74901">
        <w:rPr>
          <w:lang w:val="en-GB" w:eastAsia="en-GB"/>
        </w:rPr>
        <w:t>Embargo date and time</w:t>
      </w:r>
      <w:r w:rsidR="00763194">
        <w:rPr>
          <w:lang w:val="en-GB" w:eastAsia="en-GB"/>
        </w:rPr>
        <w:t xml:space="preserve"> (</w:t>
      </w:r>
      <w:r w:rsidR="00763194" w:rsidRPr="00763194">
        <w:rPr>
          <w:lang w:val="en-GB" w:eastAsia="en-GB"/>
        </w:rPr>
        <w:t>EMBARGO_TIME</w:t>
      </w:r>
      <w:r w:rsidR="00763194">
        <w:rPr>
          <w:lang w:val="en-GB" w:eastAsia="en-GB"/>
        </w:rPr>
        <w:t>)</w:t>
      </w:r>
    </w:p>
    <w:p w14:paraId="7688D741" w14:textId="04FD346B" w:rsidR="00D12894" w:rsidRDefault="00D12894" w:rsidP="00B459FB">
      <w:pPr>
        <w:pStyle w:val="Heading4"/>
        <w:rPr>
          <w:rFonts w:ascii="Calibri" w:eastAsia="Times New Roman" w:hAnsi="Calibri" w:cs="Calibri"/>
          <w:b w:val="0"/>
          <w:bCs w:val="0"/>
          <w:i w:val="0"/>
          <w:iCs w:val="0"/>
          <w:color w:val="auto"/>
          <w:lang w:val="en-GB" w:eastAsia="en-GB"/>
        </w:rPr>
      </w:pPr>
      <w:r w:rsidRPr="00D12894">
        <w:rPr>
          <w:rFonts w:ascii="Calibri" w:eastAsia="Times New Roman" w:hAnsi="Calibri" w:cs="Calibri"/>
          <w:b w:val="0"/>
          <w:bCs w:val="0"/>
          <w:i w:val="0"/>
          <w:iCs w:val="0"/>
          <w:color w:val="auto"/>
          <w:lang w:val="en-GB" w:eastAsia="en-GB"/>
        </w:rPr>
        <w:t>Exact time at which the data can be made available to the public.</w:t>
      </w:r>
      <w:r>
        <w:rPr>
          <w:rFonts w:ascii="Calibri" w:eastAsia="Times New Roman" w:hAnsi="Calibri" w:cs="Calibri"/>
          <w:b w:val="0"/>
          <w:bCs w:val="0"/>
          <w:i w:val="0"/>
          <w:iCs w:val="0"/>
          <w:color w:val="auto"/>
          <w:lang w:val="en-GB" w:eastAsia="en-GB"/>
        </w:rPr>
        <w:t xml:space="preserve"> </w:t>
      </w:r>
      <w:r w:rsidRPr="00D12894">
        <w:rPr>
          <w:rFonts w:ascii="Calibri" w:eastAsia="Times New Roman" w:hAnsi="Calibri" w:cs="Calibri"/>
          <w:b w:val="0"/>
          <w:bCs w:val="0"/>
          <w:i w:val="0"/>
          <w:iCs w:val="0"/>
          <w:color w:val="auto"/>
          <w:lang w:val="en-GB" w:eastAsia="en-GB"/>
        </w:rPr>
        <w:t>Usually, there is a time delay between the finalisation of the production process of statistical data and the moment when the data produced are released and made available to the users. This point in time where data are made publicly available is called "embargo time".</w:t>
      </w:r>
    </w:p>
    <w:p w14:paraId="7707B069" w14:textId="6E98C9F6" w:rsidR="00D74901" w:rsidRDefault="00D74901" w:rsidP="00B459FB">
      <w:pPr>
        <w:pStyle w:val="Heading4"/>
        <w:rPr>
          <w:lang w:val="en-GB" w:eastAsia="en-GB"/>
        </w:rPr>
      </w:pPr>
      <w:r w:rsidRPr="00D74901">
        <w:rPr>
          <w:lang w:val="en-GB" w:eastAsia="en-GB"/>
        </w:rPr>
        <w:t>Base period</w:t>
      </w:r>
      <w:r w:rsidR="00763194">
        <w:rPr>
          <w:lang w:val="en-GB" w:eastAsia="en-GB"/>
        </w:rPr>
        <w:t xml:space="preserve"> (BASE_PER)</w:t>
      </w:r>
    </w:p>
    <w:p w14:paraId="128C55C0" w14:textId="35E8E853"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Period of time used as the base of an index number, or to which a constant series refers</w:t>
      </w:r>
      <w:r>
        <w:rPr>
          <w:rFonts w:ascii="Calibri" w:eastAsia="Times New Roman" w:hAnsi="Calibri" w:cs="Calibri"/>
          <w:color w:val="000000"/>
          <w:lang w:val="en-GB" w:eastAsia="en-GB"/>
        </w:rPr>
        <w:t>.</w:t>
      </w:r>
    </w:p>
    <w:p w14:paraId="20D42971" w14:textId="52E4DAB7" w:rsidR="00D74901" w:rsidRDefault="00D74901" w:rsidP="00B459FB">
      <w:pPr>
        <w:pStyle w:val="Heading4"/>
        <w:rPr>
          <w:lang w:val="en-GB" w:eastAsia="en-GB"/>
        </w:rPr>
      </w:pPr>
      <w:r w:rsidRPr="00D74901">
        <w:rPr>
          <w:lang w:val="en-GB" w:eastAsia="en-GB"/>
        </w:rPr>
        <w:t>Pre-break value</w:t>
      </w:r>
      <w:r w:rsidR="00763194">
        <w:rPr>
          <w:lang w:val="en-GB" w:eastAsia="en-GB"/>
        </w:rPr>
        <w:t xml:space="preserve"> (</w:t>
      </w:r>
      <w:r w:rsidR="00763194" w:rsidRPr="00763194">
        <w:rPr>
          <w:lang w:val="en-GB" w:eastAsia="en-GB"/>
        </w:rPr>
        <w:t>PRE_BREAK_VALUE</w:t>
      </w:r>
      <w:r w:rsidR="00763194">
        <w:rPr>
          <w:lang w:val="en-GB" w:eastAsia="en-GB"/>
        </w:rPr>
        <w:t>)</w:t>
      </w:r>
    </w:p>
    <w:p w14:paraId="6894AD66" w14:textId="024FAF08" w:rsid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Observation, at a time series break period, that was calculated using the old methodology</w:t>
      </w:r>
      <w:r>
        <w:rPr>
          <w:rFonts w:ascii="Calibri" w:eastAsia="Times New Roman" w:hAnsi="Calibri" w:cs="Calibri"/>
          <w:lang w:val="en-GB" w:eastAsia="en-GB"/>
        </w:rPr>
        <w:t>.</w:t>
      </w:r>
    </w:p>
    <w:p w14:paraId="1B83EFDF" w14:textId="51AA50BF" w:rsidR="00D74901" w:rsidRDefault="00D74901" w:rsidP="00B459FB">
      <w:pPr>
        <w:pStyle w:val="Heading4"/>
        <w:rPr>
          <w:lang w:val="en-GB" w:eastAsia="en-GB"/>
        </w:rPr>
      </w:pPr>
      <w:r w:rsidRPr="00D74901">
        <w:rPr>
          <w:lang w:val="en-GB" w:eastAsia="en-GB"/>
        </w:rPr>
        <w:t>Reason for break in series</w:t>
      </w:r>
      <w:r w:rsidR="00763194">
        <w:rPr>
          <w:lang w:val="en-GB" w:eastAsia="en-GB"/>
        </w:rPr>
        <w:t xml:space="preserve"> (</w:t>
      </w:r>
      <w:r w:rsidR="00763194" w:rsidRPr="00763194">
        <w:rPr>
          <w:lang w:val="en-GB" w:eastAsia="en-GB"/>
        </w:rPr>
        <w:t>BREAK_REASON</w:t>
      </w:r>
      <w:r w:rsidR="00763194">
        <w:rPr>
          <w:lang w:val="en-GB" w:eastAsia="en-GB"/>
        </w:rPr>
        <w:t>)</w:t>
      </w:r>
    </w:p>
    <w:p w14:paraId="3529D28E" w14:textId="5A6BA0CD"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To identify reason for break in series</w:t>
      </w:r>
      <w:r>
        <w:rPr>
          <w:rFonts w:ascii="Calibri" w:eastAsia="Times New Roman" w:hAnsi="Calibri" w:cs="Calibri"/>
          <w:color w:val="000000"/>
          <w:lang w:val="en-GB" w:eastAsia="en-GB"/>
        </w:rPr>
        <w:t>.</w:t>
      </w:r>
    </w:p>
    <w:p w14:paraId="1FD85F81" w14:textId="6C18DA60" w:rsidR="00D74901" w:rsidRDefault="00D74901" w:rsidP="00B459FB">
      <w:pPr>
        <w:pStyle w:val="Heading4"/>
        <w:rPr>
          <w:lang w:val="en-GB" w:eastAsia="en-GB"/>
        </w:rPr>
      </w:pPr>
      <w:r w:rsidRPr="00D74901">
        <w:rPr>
          <w:lang w:val="en-GB" w:eastAsia="en-GB"/>
        </w:rPr>
        <w:t xml:space="preserve">Maximum age </w:t>
      </w:r>
      <w:r w:rsidR="00763194">
        <w:rPr>
          <w:lang w:val="en-GB" w:eastAsia="en-GB"/>
        </w:rPr>
        <w:t>(</w:t>
      </w:r>
      <w:r w:rsidR="00763194" w:rsidRPr="00763194">
        <w:rPr>
          <w:lang w:val="en-GB" w:eastAsia="en-GB"/>
        </w:rPr>
        <w:t>COVERAGE_MAXAGE</w:t>
      </w:r>
      <w:r w:rsidR="00763194">
        <w:rPr>
          <w:lang w:val="en-GB" w:eastAsia="en-GB"/>
        </w:rPr>
        <w:t>)</w:t>
      </w:r>
    </w:p>
    <w:p w14:paraId="413A39BD" w14:textId="44017AB0"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Maximum age of the population of this series</w:t>
      </w:r>
      <w:r>
        <w:rPr>
          <w:rFonts w:ascii="Calibri" w:eastAsia="Times New Roman" w:hAnsi="Calibri" w:cs="Calibri"/>
          <w:color w:val="000000"/>
          <w:lang w:val="en-GB" w:eastAsia="en-GB"/>
        </w:rPr>
        <w:t>.</w:t>
      </w:r>
    </w:p>
    <w:p w14:paraId="60DF00CA" w14:textId="45F935BA" w:rsidR="00D74901" w:rsidRDefault="00D74901" w:rsidP="00B459FB">
      <w:pPr>
        <w:pStyle w:val="Heading4"/>
        <w:rPr>
          <w:lang w:val="en-GB" w:eastAsia="en-GB"/>
        </w:rPr>
      </w:pPr>
      <w:r w:rsidRPr="00D74901">
        <w:rPr>
          <w:lang w:val="en-GB" w:eastAsia="en-GB"/>
        </w:rPr>
        <w:t xml:space="preserve">Minimum age </w:t>
      </w:r>
      <w:r w:rsidR="00763194">
        <w:rPr>
          <w:lang w:val="en-GB" w:eastAsia="en-GB"/>
        </w:rPr>
        <w:t>(</w:t>
      </w:r>
      <w:r w:rsidR="00763194" w:rsidRPr="00763194">
        <w:rPr>
          <w:lang w:val="en-GB" w:eastAsia="en-GB"/>
        </w:rPr>
        <w:t>COVERAGE_MINAGE</w:t>
      </w:r>
      <w:r w:rsidR="00763194">
        <w:rPr>
          <w:lang w:val="en-GB" w:eastAsia="en-GB"/>
        </w:rPr>
        <w:t>)</w:t>
      </w:r>
    </w:p>
    <w:p w14:paraId="66D9F507" w14:textId="57301037"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Minimum age of the population of this series</w:t>
      </w:r>
      <w:r>
        <w:rPr>
          <w:rFonts w:ascii="Calibri" w:eastAsia="Times New Roman" w:hAnsi="Calibri" w:cs="Calibri"/>
          <w:color w:val="000000"/>
          <w:lang w:val="en-GB" w:eastAsia="en-GB"/>
        </w:rPr>
        <w:t>.</w:t>
      </w:r>
    </w:p>
    <w:p w14:paraId="373F4AC8" w14:textId="797DE945" w:rsidR="00D74901" w:rsidRDefault="00D74901" w:rsidP="00B459FB">
      <w:pPr>
        <w:pStyle w:val="Heading4"/>
        <w:rPr>
          <w:lang w:val="en-GB" w:eastAsia="en-GB"/>
        </w:rPr>
      </w:pPr>
      <w:r w:rsidRPr="00D74901">
        <w:rPr>
          <w:lang w:val="en-GB" w:eastAsia="en-GB"/>
        </w:rPr>
        <w:t>Ownership sector</w:t>
      </w:r>
      <w:r w:rsidR="00763194">
        <w:rPr>
          <w:lang w:val="en-GB" w:eastAsia="en-GB"/>
        </w:rPr>
        <w:t xml:space="preserve"> (</w:t>
      </w:r>
      <w:r w:rsidR="00763194" w:rsidRPr="00763194">
        <w:rPr>
          <w:lang w:val="en-GB" w:eastAsia="en-GB"/>
        </w:rPr>
        <w:t>COVERAGE_OWN</w:t>
      </w:r>
      <w:r w:rsidR="00763194">
        <w:rPr>
          <w:lang w:val="en-GB" w:eastAsia="en-GB"/>
        </w:rPr>
        <w:t>)</w:t>
      </w:r>
    </w:p>
    <w:p w14:paraId="3B9188ED" w14:textId="70E6AFBA" w:rsidR="00D74901" w:rsidRDefault="00D74901" w:rsidP="00D7490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The o</w:t>
      </w:r>
      <w:r w:rsidRPr="00D74901">
        <w:rPr>
          <w:rFonts w:ascii="Calibri" w:eastAsia="Times New Roman" w:hAnsi="Calibri" w:cs="Calibri"/>
          <w:color w:val="000000"/>
          <w:lang w:val="en-GB" w:eastAsia="en-GB"/>
        </w:rPr>
        <w:t>wnership sector</w:t>
      </w:r>
      <w:r>
        <w:rPr>
          <w:rFonts w:ascii="Calibri" w:eastAsia="Times New Roman" w:hAnsi="Calibri" w:cs="Calibri"/>
          <w:color w:val="000000"/>
          <w:lang w:val="en-GB" w:eastAsia="en-GB"/>
        </w:rPr>
        <w:t>.</w:t>
      </w:r>
    </w:p>
    <w:p w14:paraId="5CB0E9D1" w14:textId="41DA0D8D" w:rsidR="00D74901" w:rsidRDefault="00D74901" w:rsidP="00B459FB">
      <w:pPr>
        <w:pStyle w:val="Heading4"/>
        <w:rPr>
          <w:lang w:val="en-GB" w:eastAsia="en-GB"/>
        </w:rPr>
      </w:pPr>
      <w:r w:rsidRPr="00D74901">
        <w:rPr>
          <w:lang w:val="en-GB" w:eastAsia="en-GB"/>
        </w:rPr>
        <w:t>Geographical coverage</w:t>
      </w:r>
      <w:r w:rsidR="00763194">
        <w:rPr>
          <w:lang w:val="en-GB" w:eastAsia="en-GB"/>
        </w:rPr>
        <w:t xml:space="preserve"> (</w:t>
      </w:r>
      <w:r w:rsidR="00763194" w:rsidRPr="00763194">
        <w:rPr>
          <w:lang w:val="en-GB" w:eastAsia="en-GB"/>
        </w:rPr>
        <w:t>COVERAGE_GEO</w:t>
      </w:r>
      <w:r w:rsidR="00763194">
        <w:rPr>
          <w:lang w:val="en-GB" w:eastAsia="en-GB"/>
        </w:rPr>
        <w:t>)</w:t>
      </w:r>
    </w:p>
    <w:p w14:paraId="478529F7" w14:textId="77777777" w:rsidR="00D74901" w:rsidRPr="00D74901" w:rsidRDefault="00D74901" w:rsidP="00D74901">
      <w:pPr>
        <w:spacing w:after="0" w:line="240" w:lineRule="auto"/>
        <w:rPr>
          <w:rFonts w:ascii="Calibri" w:eastAsia="Times New Roman" w:hAnsi="Calibri" w:cs="Calibri"/>
          <w:lang w:val="en-GB" w:eastAsia="en-GB"/>
        </w:rPr>
      </w:pPr>
      <w:r w:rsidRPr="00D74901">
        <w:rPr>
          <w:rFonts w:ascii="Calibri" w:eastAsia="Times New Roman" w:hAnsi="Calibri" w:cs="Calibri"/>
          <w:lang w:val="en-GB" w:eastAsia="en-GB"/>
        </w:rPr>
        <w:t>Characterisation of the statistical units according to geographical criteria.</w:t>
      </w:r>
    </w:p>
    <w:p w14:paraId="4484D52F" w14:textId="5E6FF8C3" w:rsidR="00D74901" w:rsidRDefault="00D74901" w:rsidP="008D3B59">
      <w:pPr>
        <w:pStyle w:val="Heading4"/>
        <w:rPr>
          <w:lang w:val="en-GB" w:eastAsia="en-GB"/>
        </w:rPr>
      </w:pPr>
      <w:r w:rsidRPr="00D74901">
        <w:rPr>
          <w:lang w:val="en-GB" w:eastAsia="en-GB"/>
        </w:rPr>
        <w:t>Economic or other se</w:t>
      </w:r>
      <w:r>
        <w:rPr>
          <w:lang w:val="en-GB" w:eastAsia="en-GB"/>
        </w:rPr>
        <w:t>ctors covered by the statistics</w:t>
      </w:r>
      <w:r w:rsidR="00763194">
        <w:rPr>
          <w:lang w:val="en-GB" w:eastAsia="en-GB"/>
        </w:rPr>
        <w:t xml:space="preserve"> (</w:t>
      </w:r>
      <w:r w:rsidR="00763194" w:rsidRPr="00763194">
        <w:rPr>
          <w:lang w:val="en-GB" w:eastAsia="en-GB"/>
        </w:rPr>
        <w:t>COVERAGE_ACTIVITY</w:t>
      </w:r>
      <w:r w:rsidR="00763194">
        <w:rPr>
          <w:lang w:val="en-GB" w:eastAsia="en-GB"/>
        </w:rPr>
        <w:t>)</w:t>
      </w:r>
    </w:p>
    <w:p w14:paraId="46686C42" w14:textId="77777777" w:rsidR="00D74901" w:rsidRP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This metadata element lists the sectors covered by the data set produced These sectors can be institutional sectors, economic or other sectors (e.g. local government, agriculture, forestry, or business services).</w:t>
      </w:r>
    </w:p>
    <w:p w14:paraId="0FFE7AC9" w14:textId="677C5AF6" w:rsidR="00D74901" w:rsidRDefault="00D74901" w:rsidP="008D3B59">
      <w:pPr>
        <w:pStyle w:val="Heading4"/>
        <w:rPr>
          <w:lang w:val="en-GB" w:eastAsia="en-GB"/>
        </w:rPr>
      </w:pPr>
      <w:r w:rsidRPr="00D74901">
        <w:rPr>
          <w:lang w:val="en-GB" w:eastAsia="en-GB"/>
        </w:rPr>
        <w:lastRenderedPageBreak/>
        <w:t>Economic unit size coverage</w:t>
      </w:r>
      <w:r w:rsidR="00763194">
        <w:rPr>
          <w:lang w:val="en-GB" w:eastAsia="en-GB"/>
        </w:rPr>
        <w:t xml:space="preserve"> (</w:t>
      </w:r>
      <w:r w:rsidR="00763194" w:rsidRPr="00763194">
        <w:rPr>
          <w:lang w:val="en-GB" w:eastAsia="en-GB"/>
        </w:rPr>
        <w:t>COVERAGE_SIZECLASS</w:t>
      </w:r>
      <w:r w:rsidR="00763194">
        <w:rPr>
          <w:lang w:val="en-GB" w:eastAsia="en-GB"/>
        </w:rPr>
        <w:t>)</w:t>
      </w:r>
    </w:p>
    <w:p w14:paraId="747D1B66" w14:textId="68AB682B" w:rsidR="00D74901" w:rsidRDefault="00D74901" w:rsidP="00D74901">
      <w:pPr>
        <w:spacing w:after="0" w:line="240" w:lineRule="auto"/>
        <w:rPr>
          <w:rFonts w:ascii="Calibri" w:eastAsia="Times New Roman" w:hAnsi="Calibri" w:cs="Calibri"/>
          <w:color w:val="000000"/>
          <w:lang w:val="en-GB" w:eastAsia="en-GB"/>
        </w:rPr>
      </w:pPr>
      <w:r w:rsidRPr="00D74901">
        <w:rPr>
          <w:rFonts w:ascii="Calibri" w:eastAsia="Times New Roman" w:hAnsi="Calibri" w:cs="Calibri"/>
          <w:color w:val="000000"/>
          <w:lang w:val="en-GB" w:eastAsia="en-GB"/>
        </w:rPr>
        <w:t>Economic unit size coverage</w:t>
      </w:r>
      <w:r>
        <w:rPr>
          <w:rFonts w:ascii="Calibri" w:eastAsia="Times New Roman" w:hAnsi="Calibri" w:cs="Calibri"/>
          <w:color w:val="000000"/>
          <w:lang w:val="en-GB" w:eastAsia="en-GB"/>
        </w:rPr>
        <w:t>.</w:t>
      </w:r>
    </w:p>
    <w:p w14:paraId="717B1CB4" w14:textId="578ED08B" w:rsidR="00D74901" w:rsidRDefault="00D74901" w:rsidP="008D3B59">
      <w:pPr>
        <w:pStyle w:val="Heading4"/>
        <w:rPr>
          <w:lang w:val="en-GB" w:eastAsia="en-GB"/>
        </w:rPr>
      </w:pPr>
      <w:r w:rsidRPr="00D74901">
        <w:rPr>
          <w:lang w:val="en-GB" w:eastAsia="en-GB"/>
        </w:rPr>
        <w:t>Measure notes</w:t>
      </w:r>
      <w:r w:rsidR="00763194">
        <w:rPr>
          <w:lang w:val="en-GB" w:eastAsia="en-GB"/>
        </w:rPr>
        <w:t xml:space="preserve"> 1 to 5 (</w:t>
      </w:r>
      <w:r w:rsidR="00763194" w:rsidRPr="00763194">
        <w:rPr>
          <w:lang w:val="en-GB" w:eastAsia="en-GB"/>
        </w:rPr>
        <w:t>MEASURE_NOTES</w:t>
      </w:r>
      <w:r w:rsidR="00763194">
        <w:rPr>
          <w:lang w:val="en-GB" w:eastAsia="en-GB"/>
        </w:rPr>
        <w:t xml:space="preserve">1 to </w:t>
      </w:r>
      <w:r w:rsidR="00763194" w:rsidRPr="00763194">
        <w:rPr>
          <w:lang w:val="en-GB" w:eastAsia="en-GB"/>
        </w:rPr>
        <w:t>MEASURE_NOTES</w:t>
      </w:r>
      <w:r w:rsidR="00763194">
        <w:rPr>
          <w:lang w:val="en-GB" w:eastAsia="en-GB"/>
        </w:rPr>
        <w:t>5)</w:t>
      </w:r>
    </w:p>
    <w:p w14:paraId="2B23CEE6" w14:textId="138BFA3C" w:rsidR="00D74901" w:rsidRDefault="00D74901" w:rsidP="00D74901">
      <w:pPr>
        <w:spacing w:after="0" w:line="240" w:lineRule="auto"/>
        <w:rPr>
          <w:rFonts w:ascii="Calibri" w:eastAsia="Times New Roman" w:hAnsi="Calibri" w:cs="Calibri"/>
          <w:lang w:val="en-GB" w:eastAsia="en-GB"/>
        </w:rPr>
      </w:pPr>
      <w:r>
        <w:rPr>
          <w:rFonts w:ascii="Calibri" w:eastAsia="Times New Roman" w:hAnsi="Calibri" w:cs="Calibri"/>
          <w:lang w:val="en-GB" w:eastAsia="en-GB"/>
        </w:rPr>
        <w:t>Multiple concepts that allow the provision of measure-</w:t>
      </w:r>
      <w:r w:rsidRPr="00D74901">
        <w:rPr>
          <w:rFonts w:ascii="Calibri" w:eastAsia="Times New Roman" w:hAnsi="Calibri" w:cs="Calibri"/>
          <w:lang w:val="en-GB" w:eastAsia="en-GB"/>
        </w:rPr>
        <w:t>related coded metadata</w:t>
      </w:r>
      <w:r w:rsidR="0001240F">
        <w:rPr>
          <w:rFonts w:ascii="Calibri" w:eastAsia="Times New Roman" w:hAnsi="Calibri" w:cs="Calibri"/>
          <w:lang w:val="en-GB" w:eastAsia="en-GB"/>
        </w:rPr>
        <w:t>.</w:t>
      </w:r>
    </w:p>
    <w:p w14:paraId="68262FAD" w14:textId="6998676F" w:rsidR="0001240F" w:rsidRDefault="0001240F" w:rsidP="008D3B59">
      <w:pPr>
        <w:pStyle w:val="Heading4"/>
        <w:rPr>
          <w:lang w:val="en-GB" w:eastAsia="en-GB"/>
        </w:rPr>
      </w:pPr>
      <w:r w:rsidRPr="0001240F">
        <w:rPr>
          <w:lang w:val="en-GB" w:eastAsia="en-GB"/>
        </w:rPr>
        <w:t>Title of the statistical source</w:t>
      </w:r>
      <w:r w:rsidR="00763194">
        <w:rPr>
          <w:lang w:val="en-GB" w:eastAsia="en-GB"/>
        </w:rPr>
        <w:t xml:space="preserve"> (</w:t>
      </w:r>
      <w:r w:rsidR="00763194" w:rsidRPr="00763194">
        <w:rPr>
          <w:lang w:val="en-GB" w:eastAsia="en-GB"/>
        </w:rPr>
        <w:t>TITLE_STAT_SOURCE</w:t>
      </w:r>
      <w:r w:rsidR="00763194">
        <w:rPr>
          <w:lang w:val="en-GB" w:eastAsia="en-GB"/>
        </w:rPr>
        <w:t>)</w:t>
      </w:r>
    </w:p>
    <w:p w14:paraId="4E3144AF" w14:textId="2B51D098" w:rsidR="0001240F" w:rsidRDefault="0001240F" w:rsidP="0001240F">
      <w:pPr>
        <w:spacing w:after="0" w:line="240" w:lineRule="auto"/>
        <w:rPr>
          <w:rFonts w:ascii="Calibri" w:eastAsia="Times New Roman" w:hAnsi="Calibri" w:cs="Calibri"/>
          <w:color w:val="000000"/>
          <w:lang w:val="en-GB" w:eastAsia="en-GB"/>
        </w:rPr>
      </w:pPr>
      <w:r w:rsidRPr="0001240F">
        <w:rPr>
          <w:rFonts w:ascii="Calibri" w:eastAsia="Times New Roman" w:hAnsi="Calibri" w:cs="Calibri"/>
          <w:color w:val="000000"/>
          <w:lang w:val="en-GB" w:eastAsia="en-GB"/>
        </w:rPr>
        <w:t>Title of the statistical source</w:t>
      </w:r>
      <w:r>
        <w:rPr>
          <w:rFonts w:ascii="Calibri" w:eastAsia="Times New Roman" w:hAnsi="Calibri" w:cs="Calibri"/>
          <w:color w:val="000000"/>
          <w:lang w:val="en-GB" w:eastAsia="en-GB"/>
        </w:rPr>
        <w:t>.</w:t>
      </w:r>
    </w:p>
    <w:p w14:paraId="2A474CE3" w14:textId="5A4593FE" w:rsidR="0001240F" w:rsidRDefault="0001240F" w:rsidP="008D3B59">
      <w:pPr>
        <w:pStyle w:val="Heading4"/>
        <w:rPr>
          <w:lang w:val="en-GB" w:eastAsia="en-GB"/>
        </w:rPr>
      </w:pPr>
      <w:r w:rsidRPr="0001240F">
        <w:rPr>
          <w:lang w:val="en-GB" w:eastAsia="en-GB"/>
        </w:rPr>
        <w:t xml:space="preserve">Title </w:t>
      </w:r>
      <w:r w:rsidR="00763194">
        <w:rPr>
          <w:lang w:val="en-GB" w:eastAsia="en-GB"/>
        </w:rPr>
        <w:t>(</w:t>
      </w:r>
      <w:r w:rsidR="00763194" w:rsidRPr="00763194">
        <w:rPr>
          <w:lang w:val="en-GB" w:eastAsia="en-GB"/>
        </w:rPr>
        <w:t>TITLE_TS</w:t>
      </w:r>
      <w:r w:rsidR="00763194">
        <w:rPr>
          <w:lang w:val="en-GB" w:eastAsia="en-GB"/>
        </w:rPr>
        <w:t>)</w:t>
      </w:r>
    </w:p>
    <w:p w14:paraId="75BB899A" w14:textId="60E7BEFE" w:rsidR="0001240F" w:rsidRPr="0001240F" w:rsidRDefault="0001240F" w:rsidP="0001240F">
      <w:pPr>
        <w:rPr>
          <w:lang w:val="en-GB" w:eastAsia="en-GB"/>
        </w:rPr>
      </w:pPr>
      <w:r w:rsidRPr="0001240F">
        <w:rPr>
          <w:lang w:val="en-GB" w:eastAsia="en-GB"/>
        </w:rPr>
        <w:t>Textual label used to refer to a statistical object on the time series</w:t>
      </w:r>
      <w:r>
        <w:rPr>
          <w:lang w:val="en-GB" w:eastAsia="en-GB"/>
        </w:rPr>
        <w:t>.</w:t>
      </w:r>
    </w:p>
    <w:p w14:paraId="7C23DF0B" w14:textId="21D6CD46" w:rsidR="000736D4" w:rsidRDefault="00343CA7" w:rsidP="007A3DAD">
      <w:pPr>
        <w:pStyle w:val="Heading1"/>
        <w:rPr>
          <w:lang w:val="en-GB"/>
        </w:rPr>
      </w:pPr>
      <w:bookmarkStart w:id="6" w:name="_Toc533149266"/>
      <w:r>
        <w:rPr>
          <w:lang w:val="en-GB"/>
        </w:rPr>
        <w:t>T</w:t>
      </w:r>
      <w:r w:rsidR="000736D4">
        <w:rPr>
          <w:lang w:val="en-GB"/>
        </w:rPr>
        <w:t xml:space="preserve">he DSD Matrix </w:t>
      </w:r>
      <w:r w:rsidR="00524C1C">
        <w:rPr>
          <w:lang w:val="en-GB"/>
        </w:rPr>
        <w:t>workbook</w:t>
      </w:r>
      <w:bookmarkEnd w:id="6"/>
    </w:p>
    <w:p w14:paraId="0730981E" w14:textId="77777777" w:rsidR="000736D4" w:rsidRDefault="000736D4" w:rsidP="000736D4">
      <w:pPr>
        <w:pStyle w:val="Heading2"/>
      </w:pPr>
      <w:r>
        <w:t xml:space="preserve">Overview </w:t>
      </w:r>
    </w:p>
    <w:p w14:paraId="6E4878C2" w14:textId="239C9D25" w:rsidR="000736D4" w:rsidRDefault="00BC3711" w:rsidP="000736D4">
      <w:r>
        <w:t xml:space="preserve">The Matrix file summarises </w:t>
      </w:r>
      <w:r w:rsidR="000736D4">
        <w:t xml:space="preserve">all concepts and code lists contained in the reporting framework. Those have been compiled from the Labour statistics transmission programmes. It contains the following </w:t>
      </w:r>
      <w:r w:rsidR="00524C1C">
        <w:t>work</w:t>
      </w:r>
      <w:r w:rsidR="000736D4">
        <w:t xml:space="preserve">sheets: </w:t>
      </w:r>
    </w:p>
    <w:p w14:paraId="6D4D9DB7" w14:textId="69F5A66C" w:rsidR="00BC3711" w:rsidRPr="00BC3711" w:rsidRDefault="00155105" w:rsidP="000736D4">
      <w:pPr>
        <w:pStyle w:val="ListBullet"/>
        <w:rPr>
          <w:lang w:val="en-GB"/>
        </w:rPr>
      </w:pPr>
      <w:r w:rsidRPr="00A35E22">
        <w:rPr>
          <w:b/>
          <w:lang w:val="en-GB"/>
        </w:rPr>
        <w:t>Indicator-Concept matrix</w:t>
      </w:r>
      <w:r w:rsidR="00BC3711" w:rsidRPr="00A35E22">
        <w:rPr>
          <w:b/>
          <w:lang w:val="en-GB"/>
        </w:rPr>
        <w:t xml:space="preserve"> sheet</w:t>
      </w:r>
      <w:r w:rsidR="008214D8">
        <w:rPr>
          <w:lang w:val="en-GB"/>
        </w:rPr>
        <w:t>:</w:t>
      </w:r>
      <w:r w:rsidR="00BC3711">
        <w:rPr>
          <w:lang w:val="en-GB"/>
        </w:rPr>
        <w:t xml:space="preserve"> </w:t>
      </w:r>
      <w:r w:rsidR="008214D8">
        <w:rPr>
          <w:lang w:val="en-GB"/>
        </w:rPr>
        <w:t xml:space="preserve">describes how the information in the existing </w:t>
      </w:r>
      <w:r>
        <w:rPr>
          <w:lang w:val="en-GB"/>
        </w:rPr>
        <w:t>Labour indicators</w:t>
      </w:r>
      <w:r w:rsidR="008A0DB5">
        <w:rPr>
          <w:lang w:val="en-GB"/>
        </w:rPr>
        <w:t xml:space="preserve"> </w:t>
      </w:r>
      <w:r w:rsidR="008214D8">
        <w:rPr>
          <w:lang w:val="en-GB"/>
        </w:rPr>
        <w:t>has been “decomposed” into separate concepts</w:t>
      </w:r>
      <w:r w:rsidR="00421754">
        <w:rPr>
          <w:lang w:val="en-GB"/>
        </w:rPr>
        <w:t>;</w:t>
      </w:r>
    </w:p>
    <w:p w14:paraId="55A85D68" w14:textId="120ADAA4" w:rsidR="000736D4" w:rsidRPr="007A44C0" w:rsidRDefault="00155105" w:rsidP="000736D4">
      <w:pPr>
        <w:pStyle w:val="ListBullet"/>
        <w:rPr>
          <w:lang w:val="en-GB"/>
        </w:rPr>
      </w:pPr>
      <w:r w:rsidRPr="00A35E22">
        <w:rPr>
          <w:b/>
        </w:rPr>
        <w:t>Concept Scheme</w:t>
      </w:r>
      <w:r w:rsidR="000736D4" w:rsidRPr="00A35E22">
        <w:rPr>
          <w:b/>
        </w:rPr>
        <w:t xml:space="preserve"> sheet</w:t>
      </w:r>
      <w:r w:rsidR="008214D8">
        <w:t>:</w:t>
      </w:r>
      <w:r w:rsidR="000736D4">
        <w:t xml:space="preserve"> </w:t>
      </w:r>
      <w:r w:rsidR="008214D8">
        <w:t>describes</w:t>
      </w:r>
      <w:r w:rsidR="000736D4">
        <w:t xml:space="preserve"> the </w:t>
      </w:r>
      <w:r w:rsidR="00A304AE">
        <w:t>concept scheme</w:t>
      </w:r>
      <w:r w:rsidR="008214D8">
        <w:t xml:space="preserve"> and details of the </w:t>
      </w:r>
      <w:r w:rsidR="000736D4">
        <w:t xml:space="preserve">concepts; </w:t>
      </w:r>
    </w:p>
    <w:p w14:paraId="350F6CA0" w14:textId="2B6C3746" w:rsidR="007A44C0" w:rsidRPr="000736D4" w:rsidRDefault="007A44C0" w:rsidP="000736D4">
      <w:pPr>
        <w:pStyle w:val="ListBullet"/>
        <w:rPr>
          <w:lang w:val="en-GB"/>
        </w:rPr>
      </w:pPr>
      <w:r>
        <w:rPr>
          <w:b/>
        </w:rPr>
        <w:t>DSDs</w:t>
      </w:r>
      <w:r w:rsidRPr="007A44C0">
        <w:rPr>
          <w:lang w:val="en-GB"/>
        </w:rPr>
        <w:t>:</w:t>
      </w:r>
      <w:r>
        <w:rPr>
          <w:lang w:val="en-GB"/>
        </w:rPr>
        <w:t xml:space="preserve"> Describes the DSDs in the “Global DSD for Labour” framework, their version and agency, etc.</w:t>
      </w:r>
    </w:p>
    <w:p w14:paraId="37143639" w14:textId="6F2F82DC" w:rsidR="000736D4" w:rsidRPr="000736D4" w:rsidRDefault="00155105" w:rsidP="000736D4">
      <w:pPr>
        <w:pStyle w:val="ListBullet"/>
        <w:rPr>
          <w:lang w:val="en-GB"/>
        </w:rPr>
      </w:pPr>
      <w:r w:rsidRPr="00A35E22">
        <w:rPr>
          <w:b/>
        </w:rPr>
        <w:t xml:space="preserve">DSD-Concept </w:t>
      </w:r>
      <w:r w:rsidR="000736D4" w:rsidRPr="00A35E22">
        <w:rPr>
          <w:b/>
        </w:rPr>
        <w:t>Matrix sheet</w:t>
      </w:r>
      <w:r w:rsidR="008214D8">
        <w:t xml:space="preserve">: describes </w:t>
      </w:r>
      <w:r w:rsidR="000736D4">
        <w:t xml:space="preserve">the relationship between </w:t>
      </w:r>
      <w:r w:rsidR="008214D8">
        <w:t xml:space="preserve">the Labour </w:t>
      </w:r>
      <w:r w:rsidR="000736D4">
        <w:t>data flows</w:t>
      </w:r>
      <w:r w:rsidR="008214D8">
        <w:t>,</w:t>
      </w:r>
      <w:r w:rsidR="000736D4">
        <w:t xml:space="preserve"> the labour statistics concepts</w:t>
      </w:r>
      <w:r w:rsidR="008214D8">
        <w:t>, and the DSD/data flow associations</w:t>
      </w:r>
      <w:r w:rsidR="00421754">
        <w:t>;</w:t>
      </w:r>
    </w:p>
    <w:p w14:paraId="1D710193" w14:textId="2FBDDAFC" w:rsidR="000736D4" w:rsidRPr="000736D4" w:rsidRDefault="00A304AE" w:rsidP="000736D4">
      <w:pPr>
        <w:pStyle w:val="ListBullet"/>
        <w:rPr>
          <w:lang w:val="en-GB"/>
        </w:rPr>
      </w:pPr>
      <w:r>
        <w:rPr>
          <w:b/>
        </w:rPr>
        <w:t>Code</w:t>
      </w:r>
      <w:r w:rsidR="000736D4" w:rsidRPr="00A35E22">
        <w:rPr>
          <w:b/>
        </w:rPr>
        <w:t>list sheets</w:t>
      </w:r>
      <w:r w:rsidR="008214D8">
        <w:t>:</w:t>
      </w:r>
      <w:r w:rsidR="000736D4">
        <w:t xml:space="preserve"> </w:t>
      </w:r>
      <w:r w:rsidR="008214D8">
        <w:t xml:space="preserve">describes </w:t>
      </w:r>
      <w:r w:rsidR="000736D4">
        <w:t>the content</w:t>
      </w:r>
      <w:r w:rsidR="008214D8">
        <w:t>s of each code list</w:t>
      </w:r>
      <w:r w:rsidR="000736D4">
        <w:t>.</w:t>
      </w:r>
      <w:r w:rsidR="00421754">
        <w:t xml:space="preserve"> </w:t>
      </w:r>
      <w:r w:rsidR="00ED6225">
        <w:t xml:space="preserve">(pending) </w:t>
      </w:r>
      <w:r w:rsidR="00421754">
        <w:t xml:space="preserve">The </w:t>
      </w:r>
      <w:r>
        <w:t>codelist</w:t>
      </w:r>
      <w:r w:rsidR="00421754">
        <w:t xml:space="preserve">s sheets also define the constraints for each </w:t>
      </w:r>
      <w:r>
        <w:t>dataflow</w:t>
      </w:r>
      <w:r w:rsidR="00A34ABB">
        <w:t>/</w:t>
      </w:r>
      <w:r>
        <w:t>concept scheme</w:t>
      </w:r>
      <w:r w:rsidR="00A34ABB">
        <w:t>.</w:t>
      </w:r>
    </w:p>
    <w:p w14:paraId="13562837" w14:textId="77777777" w:rsidR="000736D4" w:rsidRDefault="000736D4" w:rsidP="000736D4">
      <w:pPr>
        <w:pStyle w:val="ListBullet"/>
        <w:numPr>
          <w:ilvl w:val="0"/>
          <w:numId w:val="0"/>
        </w:numPr>
        <w:rPr>
          <w:lang w:val="en-GB"/>
        </w:rPr>
      </w:pPr>
    </w:p>
    <w:p w14:paraId="31E395B3" w14:textId="7642CC5D" w:rsidR="00507B1D" w:rsidRDefault="00507B1D" w:rsidP="00100216">
      <w:pPr>
        <w:pStyle w:val="Heading2"/>
        <w:rPr>
          <w:lang w:val="en-GB"/>
        </w:rPr>
      </w:pPr>
      <w:r>
        <w:rPr>
          <w:lang w:val="en-GB"/>
        </w:rPr>
        <w:t xml:space="preserve">Indicator-Concept Matrix </w:t>
      </w:r>
      <w:r w:rsidR="00524C1C">
        <w:rPr>
          <w:lang w:val="en-GB"/>
        </w:rPr>
        <w:t>Works</w:t>
      </w:r>
      <w:r>
        <w:rPr>
          <w:lang w:val="en-GB"/>
        </w:rPr>
        <w:t>heet</w:t>
      </w:r>
    </w:p>
    <w:p w14:paraId="02F2C747" w14:textId="11E3CC4C" w:rsidR="009E3892" w:rsidRDefault="009E3892" w:rsidP="009E3892">
      <w:r>
        <w:t xml:space="preserve">This worksheet contains the mapping between the Labour indicators </w:t>
      </w:r>
      <w:r w:rsidR="00A34ABB">
        <w:t xml:space="preserve">that are known in several existing exchange frameworks, </w:t>
      </w:r>
      <w:r>
        <w:t xml:space="preserve">and the concepts in the Labour Global DSD </w:t>
      </w:r>
      <w:r w:rsidR="00A304AE">
        <w:t>concept scheme</w:t>
      </w:r>
      <w:r>
        <w:t xml:space="preserve">. </w:t>
      </w:r>
      <w:r w:rsidR="00A829A2">
        <w:t>The advantages of decomposing the labour indicators</w:t>
      </w:r>
      <w:r w:rsidR="00524C1C">
        <w:t xml:space="preserve"> (as opposed to staying with the current list)</w:t>
      </w:r>
      <w:r w:rsidR="00A829A2">
        <w:t xml:space="preserve"> </w:t>
      </w:r>
      <w:r w:rsidR="00524C1C">
        <w:t>are</w:t>
      </w:r>
      <w:r>
        <w:t>:</w:t>
      </w:r>
    </w:p>
    <w:p w14:paraId="6B68D132" w14:textId="3675D37D" w:rsidR="00524C1C" w:rsidRDefault="00524C1C" w:rsidP="00524C1C">
      <w:pPr>
        <w:pStyle w:val="ListBullet"/>
      </w:pPr>
      <w:r>
        <w:t xml:space="preserve">Define a single exchange framework between agencies for </w:t>
      </w:r>
      <w:r w:rsidR="003106BC">
        <w:t>l</w:t>
      </w:r>
      <w:r>
        <w:t>abour statistics;</w:t>
      </w:r>
    </w:p>
    <w:p w14:paraId="79A73EA5" w14:textId="77777777" w:rsidR="00524C1C" w:rsidRDefault="00524C1C" w:rsidP="00524C1C">
      <w:pPr>
        <w:pStyle w:val="ListBullet"/>
      </w:pPr>
      <w:r>
        <w:t>Standardise and reduce the labour statistics variables between organisations, rather than having many variations on the same variable for specific organisations;</w:t>
      </w:r>
    </w:p>
    <w:p w14:paraId="4C8D095D" w14:textId="68E092DA" w:rsidR="00A829A2" w:rsidRDefault="00A829A2" w:rsidP="00A829A2">
      <w:pPr>
        <w:pStyle w:val="ListBullet"/>
      </w:pPr>
      <w:r>
        <w:t>Make it easier to exchange new statistics; for example, a combination of existing codes can be used rather than creating a new indicator</w:t>
      </w:r>
      <w:r w:rsidR="00A34ABB">
        <w:t>;</w:t>
      </w:r>
    </w:p>
    <w:p w14:paraId="704B22D6" w14:textId="36707CC1" w:rsidR="009E3892" w:rsidRDefault="00A829A2" w:rsidP="009E3892">
      <w:pPr>
        <w:pStyle w:val="ListBullet"/>
      </w:pPr>
      <w:r>
        <w:t xml:space="preserve">Make it easier to map from the Labour Global DSD to internal databases: The disambiguation </w:t>
      </w:r>
      <w:r w:rsidR="00A34ABB">
        <w:t xml:space="preserve">of variables </w:t>
      </w:r>
      <w:r>
        <w:t>should make it easier to map to many internal databases in different agencies</w:t>
      </w:r>
      <w:r w:rsidR="00A34ABB">
        <w:t>;</w:t>
      </w:r>
    </w:p>
    <w:p w14:paraId="1EE4AAF7" w14:textId="2C933862" w:rsidR="00D2551F" w:rsidRDefault="00D2551F" w:rsidP="00D2551F">
      <w:pPr>
        <w:pStyle w:val="ListBullet"/>
      </w:pPr>
      <w:r>
        <w:t>Avoid frequent maintenance changes to the Labour reporting framework (global DSD): A new indicator would mean a new versioning of the DSDs would have to be created and disseminated</w:t>
      </w:r>
      <w:r w:rsidR="00A34ABB">
        <w:t>.</w:t>
      </w:r>
    </w:p>
    <w:p w14:paraId="0D847012" w14:textId="4D3E6917" w:rsidR="009E3892" w:rsidRDefault="009E3892" w:rsidP="00A829A2">
      <w:pPr>
        <w:pStyle w:val="ListBullet"/>
        <w:numPr>
          <w:ilvl w:val="0"/>
          <w:numId w:val="0"/>
        </w:numPr>
        <w:ind w:left="360"/>
      </w:pPr>
    </w:p>
    <w:p w14:paraId="2CCC0DA0" w14:textId="4224E190" w:rsidR="00504839" w:rsidRDefault="008168E4" w:rsidP="00504839">
      <w:pPr>
        <w:pStyle w:val="ListBullet"/>
        <w:numPr>
          <w:ilvl w:val="0"/>
          <w:numId w:val="0"/>
        </w:numPr>
      </w:pPr>
      <w:r>
        <w:t>T</w:t>
      </w:r>
      <w:r w:rsidR="00504839">
        <w:t xml:space="preserve">his table shows a part of the </w:t>
      </w:r>
      <w:r>
        <w:t>matrix</w:t>
      </w:r>
    </w:p>
    <w:p w14:paraId="70807642" w14:textId="77777777" w:rsidR="00F9253C" w:rsidRPr="00507B1D" w:rsidRDefault="009C7C18" w:rsidP="00507B1D">
      <w:pPr>
        <w:rPr>
          <w:lang w:val="en-GB"/>
        </w:rPr>
      </w:pPr>
      <w:r w:rsidRPr="009C7C18">
        <w:rPr>
          <w:noProof/>
          <w:lang w:val="en-GB" w:eastAsia="en-GB"/>
        </w:rPr>
        <w:drawing>
          <wp:inline distT="0" distB="0" distL="0" distR="0" wp14:anchorId="393EB93F" wp14:editId="36558AAB">
            <wp:extent cx="6012815" cy="27958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815" cy="2795874"/>
                    </a:xfrm>
                    <a:prstGeom prst="rect">
                      <a:avLst/>
                    </a:prstGeom>
                    <a:noFill/>
                    <a:ln>
                      <a:noFill/>
                    </a:ln>
                  </pic:spPr>
                </pic:pic>
              </a:graphicData>
            </a:graphic>
          </wp:inline>
        </w:drawing>
      </w:r>
    </w:p>
    <w:p w14:paraId="47B77395" w14:textId="40140E0F" w:rsidR="00EF6800" w:rsidRDefault="00EF6800" w:rsidP="00EF6800">
      <w:r>
        <w:t xml:space="preserve">The </w:t>
      </w:r>
      <w:r w:rsidR="00CB3FA9">
        <w:t xml:space="preserve">legacy labour </w:t>
      </w:r>
      <w:r>
        <w:t>indicators are in the left green-shaded column. The information in the</w:t>
      </w:r>
      <w:r w:rsidR="00141400">
        <w:t xml:space="preserve"> indicators</w:t>
      </w:r>
      <w:r>
        <w:t xml:space="preserve"> has been “decomposed” into </w:t>
      </w:r>
      <w:r w:rsidR="00F6269B">
        <w:t xml:space="preserve">the right-hand </w:t>
      </w:r>
      <w:r>
        <w:t xml:space="preserve">concepts </w:t>
      </w:r>
      <w:r w:rsidR="00F6269B">
        <w:t xml:space="preserve">(in white) </w:t>
      </w:r>
      <w:r>
        <w:t xml:space="preserve">that are </w:t>
      </w:r>
      <w:r w:rsidR="00F6269B">
        <w:t xml:space="preserve">part of </w:t>
      </w:r>
      <w:r>
        <w:t xml:space="preserve">the Labour </w:t>
      </w:r>
      <w:r w:rsidR="00A304AE">
        <w:t>concept scheme</w:t>
      </w:r>
      <w:r>
        <w:t xml:space="preserve">. </w:t>
      </w:r>
    </w:p>
    <w:p w14:paraId="63D9FF62" w14:textId="77777777" w:rsidR="00E20661" w:rsidRDefault="00863A31" w:rsidP="00863A31">
      <w:r>
        <w:t xml:space="preserve">The cells in each concept column </w:t>
      </w:r>
      <w:r w:rsidR="00E20661">
        <w:t xml:space="preserve">(the matrix) </w:t>
      </w:r>
      <w:r>
        <w:t>show how the concept is coded for the indicator. For example</w:t>
      </w:r>
      <w:r w:rsidR="009E3892">
        <w:t xml:space="preserve">, </w:t>
      </w:r>
      <w:r w:rsidR="00E20661">
        <w:t xml:space="preserve">the original indicator </w:t>
      </w:r>
      <w:r w:rsidR="00E20661" w:rsidRPr="00A8360D">
        <w:rPr>
          <w:b/>
        </w:rPr>
        <w:t>“Median monthly nominal earnings</w:t>
      </w:r>
      <w:r w:rsidR="00E20661">
        <w:t xml:space="preserve">” </w:t>
      </w:r>
      <w:r w:rsidR="00A8360D">
        <w:t>is now coded as</w:t>
      </w:r>
      <w:r w:rsidR="00E20661">
        <w:t>:</w:t>
      </w:r>
    </w:p>
    <w:p w14:paraId="3D272DCA" w14:textId="1F2DEB8A" w:rsidR="00E20661" w:rsidRDefault="00E20661" w:rsidP="00E20661">
      <w:pPr>
        <w:pStyle w:val="ListBullet"/>
      </w:pPr>
      <w:r w:rsidRPr="00B82AD7">
        <w:rPr>
          <w:b/>
        </w:rPr>
        <w:t>UNIT_MEASURE</w:t>
      </w:r>
      <w:r>
        <w:t>:</w:t>
      </w:r>
      <w:r w:rsidR="00B82AD7">
        <w:t xml:space="preserve"> </w:t>
      </w:r>
      <w:r>
        <w:t>Currency per person</w:t>
      </w:r>
    </w:p>
    <w:p w14:paraId="23147A66" w14:textId="517D4B03" w:rsidR="00A8360D" w:rsidRDefault="00A8360D" w:rsidP="00A8360D">
      <w:pPr>
        <w:pStyle w:val="ListBullet"/>
      </w:pPr>
      <w:r w:rsidRPr="00B82AD7">
        <w:rPr>
          <w:b/>
        </w:rPr>
        <w:t>MEASURE</w:t>
      </w:r>
      <w:r>
        <w:t>:</w:t>
      </w:r>
      <w:r w:rsidR="00B82AD7">
        <w:t xml:space="preserve"> </w:t>
      </w:r>
      <w:r>
        <w:t>Earnings</w:t>
      </w:r>
    </w:p>
    <w:p w14:paraId="63A850A0" w14:textId="77777777" w:rsidR="00863A31" w:rsidRDefault="00E20661" w:rsidP="00E20661">
      <w:pPr>
        <w:pStyle w:val="ListBullet"/>
      </w:pPr>
      <w:r w:rsidRPr="00B82AD7">
        <w:rPr>
          <w:b/>
        </w:rPr>
        <w:t>AGGREGATION_OPERATION</w:t>
      </w:r>
      <w:r>
        <w:t>: Median</w:t>
      </w:r>
    </w:p>
    <w:p w14:paraId="4B2A0575" w14:textId="77777777" w:rsidR="00E20661" w:rsidRDefault="00A8360D" w:rsidP="00E20661">
      <w:pPr>
        <w:pStyle w:val="ListBullet"/>
      </w:pPr>
      <w:r w:rsidRPr="00B82AD7">
        <w:rPr>
          <w:b/>
        </w:rPr>
        <w:t>INDICATOR_REF_PER</w:t>
      </w:r>
      <w:r>
        <w:t>: Monthly</w:t>
      </w:r>
    </w:p>
    <w:p w14:paraId="26203298" w14:textId="77777777" w:rsidR="00A8360D" w:rsidRDefault="00A8360D" w:rsidP="00E20661">
      <w:pPr>
        <w:pStyle w:val="ListBullet"/>
      </w:pPr>
      <w:r w:rsidRPr="00B82AD7">
        <w:rPr>
          <w:b/>
        </w:rPr>
        <w:t>LABOUR_FORCE_STATUS</w:t>
      </w:r>
      <w:r>
        <w:t>: EMP</w:t>
      </w:r>
    </w:p>
    <w:p w14:paraId="45AEB3E0" w14:textId="77777777" w:rsidR="00A57C7D" w:rsidRDefault="00A57C7D" w:rsidP="00A57C7D">
      <w:pPr>
        <w:pStyle w:val="ListBullet"/>
        <w:numPr>
          <w:ilvl w:val="0"/>
          <w:numId w:val="0"/>
        </w:numPr>
      </w:pPr>
    </w:p>
    <w:p w14:paraId="6F15CC12" w14:textId="6CA99464" w:rsidR="00A57C7D" w:rsidRDefault="00A57C7D" w:rsidP="00A57C7D">
      <w:pPr>
        <w:pStyle w:val="ListBullet"/>
        <w:numPr>
          <w:ilvl w:val="0"/>
          <w:numId w:val="0"/>
        </w:numPr>
      </w:pPr>
      <w:r>
        <w:t xml:space="preserve">A cell with a </w:t>
      </w:r>
      <w:r w:rsidRPr="00E82F69">
        <w:rPr>
          <w:b/>
        </w:rPr>
        <w:t>%</w:t>
      </w:r>
      <w:r>
        <w:t xml:space="preserve"> sign means that several codes may be used for the measure – for example, LABOUR_FORCE_STATUS has a % for the last measure “Labour cost”, so several values in the code list can be used, but not all (the allowed set of values is defined in a constraint).</w:t>
      </w:r>
    </w:p>
    <w:p w14:paraId="42ECB210" w14:textId="2DD076E6" w:rsidR="00100216" w:rsidRDefault="008A0DB5" w:rsidP="00100216">
      <w:pPr>
        <w:pStyle w:val="Heading2"/>
        <w:rPr>
          <w:lang w:val="en-GB"/>
        </w:rPr>
      </w:pPr>
      <w:r>
        <w:t xml:space="preserve">DSD-Concept Matrix </w:t>
      </w:r>
      <w:r w:rsidR="00100216">
        <w:rPr>
          <w:lang w:val="en-GB"/>
        </w:rPr>
        <w:t>Sheet</w:t>
      </w:r>
    </w:p>
    <w:p w14:paraId="6639A9C9" w14:textId="635216C4" w:rsidR="00E62C65" w:rsidRPr="00E62C65" w:rsidRDefault="00E62C65" w:rsidP="00E62C65">
      <w:pPr>
        <w:pStyle w:val="Heading3"/>
        <w:rPr>
          <w:lang w:val="en-GB"/>
        </w:rPr>
      </w:pPr>
      <w:r>
        <w:rPr>
          <w:lang w:val="en-GB"/>
        </w:rPr>
        <w:t>Dataflow/Concept coding</w:t>
      </w:r>
    </w:p>
    <w:p w14:paraId="0D77DA4B" w14:textId="4B3ABE6A" w:rsidR="00BC3711" w:rsidRDefault="00100216" w:rsidP="00E62C65">
      <w:r>
        <w:t xml:space="preserve">The list of concepts </w:t>
      </w:r>
      <w:r w:rsidR="00E62C65">
        <w:t>in the concept scheme</w:t>
      </w:r>
      <w:r>
        <w:t xml:space="preserve"> is shown in the </w:t>
      </w:r>
      <w:r w:rsidR="00E62C65">
        <w:t>columns starting with FREQ</w:t>
      </w:r>
      <w:r>
        <w:t>. Each coded concept has a hyperlink</w:t>
      </w:r>
      <w:r w:rsidR="00E62C65">
        <w:t xml:space="preserve"> allowing easy navigation to its </w:t>
      </w:r>
      <w:r>
        <w:t xml:space="preserve">code list sheet. </w:t>
      </w:r>
      <w:r w:rsidR="00E62C65">
        <w:t>The matrix also links a data flow (row) to a DSD.</w:t>
      </w:r>
    </w:p>
    <w:p w14:paraId="49FE37DA" w14:textId="5C9F7D58" w:rsidR="00A8360D" w:rsidRDefault="00634E19" w:rsidP="00100216">
      <w:r w:rsidRPr="00634E19">
        <w:rPr>
          <w:noProof/>
          <w:lang w:val="en-GB" w:eastAsia="en-GB"/>
        </w:rPr>
        <w:lastRenderedPageBreak/>
        <w:drawing>
          <wp:inline distT="0" distB="0" distL="0" distR="0" wp14:anchorId="23EBC891" wp14:editId="57569CBB">
            <wp:extent cx="5471532" cy="3021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343" cy="3025511"/>
                    </a:xfrm>
                    <a:prstGeom prst="rect">
                      <a:avLst/>
                    </a:prstGeom>
                    <a:noFill/>
                    <a:ln>
                      <a:noFill/>
                    </a:ln>
                  </pic:spPr>
                </pic:pic>
              </a:graphicData>
            </a:graphic>
          </wp:inline>
        </w:drawing>
      </w:r>
    </w:p>
    <w:p w14:paraId="38B18069" w14:textId="26E528B0" w:rsidR="00BC3711" w:rsidRDefault="00A8360D" w:rsidP="00100216">
      <w:r>
        <w:t xml:space="preserve">The cells under each concept </w:t>
      </w:r>
      <w:r w:rsidR="00E82F69">
        <w:t>summarise</w:t>
      </w:r>
      <w:r>
        <w:t xml:space="preserve"> how the concept </w:t>
      </w:r>
      <w:r w:rsidR="00E62C65">
        <w:t xml:space="preserve">is used and </w:t>
      </w:r>
      <w:r w:rsidR="00E82F69">
        <w:t xml:space="preserve">constrained </w:t>
      </w:r>
      <w:r>
        <w:t xml:space="preserve">for the data flow. </w:t>
      </w:r>
      <w:r w:rsidR="00E82F69">
        <w:t xml:space="preserve">The actual constraint is defined in each Code List. </w:t>
      </w:r>
      <w:r>
        <w:t xml:space="preserve">The </w:t>
      </w:r>
      <w:r w:rsidR="00E82F69">
        <w:t xml:space="preserve">matrix </w:t>
      </w:r>
      <w:r>
        <w:t>cells contain:</w:t>
      </w:r>
      <w:r w:rsidR="00100216">
        <w:t xml:space="preserve"> </w:t>
      </w:r>
    </w:p>
    <w:p w14:paraId="2E24429A" w14:textId="77777777" w:rsidR="00E62C65" w:rsidRDefault="00E62C65" w:rsidP="00E62C65">
      <w:pPr>
        <w:pStyle w:val="ListBullet"/>
      </w:pPr>
      <w:r>
        <w:t xml:space="preserve">A </w:t>
      </w:r>
      <w:r w:rsidRPr="00A35E22">
        <w:rPr>
          <w:b/>
        </w:rPr>
        <w:t>blank</w:t>
      </w:r>
      <w:r>
        <w:t xml:space="preserve"> if the concept is not used in the data flow;</w:t>
      </w:r>
    </w:p>
    <w:p w14:paraId="0AB765EA" w14:textId="1B93385D" w:rsidR="00E62C65" w:rsidRDefault="00E62C65" w:rsidP="00E62C65">
      <w:pPr>
        <w:pStyle w:val="ListBullet"/>
      </w:pPr>
      <w:r>
        <w:t xml:space="preserve">A </w:t>
      </w:r>
      <w:r w:rsidRPr="00A35E22">
        <w:rPr>
          <w:b/>
        </w:rPr>
        <w:t>#</w:t>
      </w:r>
      <w:r>
        <w:t xml:space="preserve"> sign if the concept is used and any code is valid (there is no constraint);</w:t>
      </w:r>
    </w:p>
    <w:p w14:paraId="219454CB" w14:textId="01E0256D" w:rsidR="00BC3711" w:rsidRDefault="00100216" w:rsidP="00BC3711">
      <w:pPr>
        <w:pStyle w:val="ListBullet"/>
      </w:pPr>
      <w:r>
        <w:t xml:space="preserve">A </w:t>
      </w:r>
      <w:r w:rsidRPr="00A35E22">
        <w:rPr>
          <w:b/>
        </w:rPr>
        <w:t>code</w:t>
      </w:r>
      <w:r>
        <w:t xml:space="preserve"> if the concept is fixed to a single code</w:t>
      </w:r>
      <w:r w:rsidR="00E62C65">
        <w:t xml:space="preserve"> (constrained);</w:t>
      </w:r>
    </w:p>
    <w:p w14:paraId="5285A9E4" w14:textId="1B4A1C5A" w:rsidR="00BC3711" w:rsidRDefault="00E62C65" w:rsidP="00E62C65">
      <w:pPr>
        <w:pStyle w:val="ListBullet"/>
      </w:pPr>
      <w:r>
        <w:t xml:space="preserve">A </w:t>
      </w:r>
      <w:r w:rsidRPr="00A35E22">
        <w:rPr>
          <w:b/>
        </w:rPr>
        <w:t xml:space="preserve">% </w:t>
      </w:r>
      <w:r>
        <w:t>sign if the concept is used but a subset of codes are valid (constrained).</w:t>
      </w:r>
    </w:p>
    <w:p w14:paraId="6CD367DE" w14:textId="5661CF2F" w:rsidR="00A8360D" w:rsidRDefault="00B15963" w:rsidP="00A8360D">
      <w:r>
        <w:t xml:space="preserve">For example, the </w:t>
      </w:r>
      <w:r w:rsidR="00A304AE">
        <w:t>dataflow</w:t>
      </w:r>
      <w:r w:rsidR="00A8360D">
        <w:t xml:space="preserve"> “Labour Cost Index – </w:t>
      </w:r>
      <w:r w:rsidR="00634E19">
        <w:t>Weight</w:t>
      </w:r>
      <w:r w:rsidR="00A8360D">
        <w:t>”</w:t>
      </w:r>
      <w:r w:rsidR="00A35E22">
        <w:t xml:space="preserve"> uses the DSD:</w:t>
      </w:r>
      <w:r w:rsidR="00A8360D">
        <w:t>LCI</w:t>
      </w:r>
      <w:r w:rsidR="004F6776">
        <w:t xml:space="preserve"> (Labour Cost Index)</w:t>
      </w:r>
      <w:r w:rsidR="00A8360D">
        <w:t xml:space="preserve"> and is </w:t>
      </w:r>
      <w:r w:rsidR="002505BD">
        <w:t>constrained</w:t>
      </w:r>
      <w:r w:rsidR="004F6776">
        <w:t xml:space="preserve"> in this way</w:t>
      </w:r>
      <w:r w:rsidR="00A8360D">
        <w:t>:</w:t>
      </w:r>
    </w:p>
    <w:p w14:paraId="054499E7" w14:textId="77777777" w:rsidR="00A8360D" w:rsidRDefault="00A8360D" w:rsidP="00A8360D">
      <w:pPr>
        <w:pStyle w:val="ListBullet"/>
      </w:pPr>
      <w:r w:rsidRPr="00B82AD7">
        <w:rPr>
          <w:b/>
        </w:rPr>
        <w:t>FREQ</w:t>
      </w:r>
      <w:r>
        <w:t>:A (Annual)</w:t>
      </w:r>
    </w:p>
    <w:p w14:paraId="33D0D5E9" w14:textId="26080B5D" w:rsidR="00A8360D" w:rsidRDefault="00A8360D" w:rsidP="00A8360D">
      <w:pPr>
        <w:pStyle w:val="ListBullet"/>
      </w:pPr>
      <w:r w:rsidRPr="00B82AD7">
        <w:rPr>
          <w:b/>
        </w:rPr>
        <w:t>REF_AREA</w:t>
      </w:r>
      <w:r>
        <w:t>:</w:t>
      </w:r>
      <w:r w:rsidR="00B82AD7">
        <w:t xml:space="preserve"> </w:t>
      </w:r>
      <w:r>
        <w:t># (any code is valid)</w:t>
      </w:r>
    </w:p>
    <w:p w14:paraId="6DAB1ED0" w14:textId="58773EE3" w:rsidR="00A8360D" w:rsidRDefault="00A8360D" w:rsidP="00A8360D">
      <w:pPr>
        <w:pStyle w:val="ListBullet"/>
      </w:pPr>
      <w:r w:rsidRPr="00B82AD7">
        <w:rPr>
          <w:b/>
        </w:rPr>
        <w:t>MEASURE</w:t>
      </w:r>
      <w:r>
        <w:t>:</w:t>
      </w:r>
      <w:r w:rsidR="00B82AD7">
        <w:t xml:space="preserve"> </w:t>
      </w:r>
      <w:r>
        <w:t>% (</w:t>
      </w:r>
      <w:r w:rsidR="00E62C65">
        <w:t xml:space="preserve">constrained to </w:t>
      </w:r>
      <w:r>
        <w:t>a subset of codes)</w:t>
      </w:r>
    </w:p>
    <w:p w14:paraId="58CA033A" w14:textId="7DDAB8EC" w:rsidR="00A8360D" w:rsidRDefault="00A8360D" w:rsidP="00A8360D">
      <w:pPr>
        <w:pStyle w:val="ListBullet"/>
      </w:pPr>
      <w:r w:rsidRPr="00B82AD7">
        <w:rPr>
          <w:b/>
        </w:rPr>
        <w:t>UNIT_MEASURE</w:t>
      </w:r>
      <w:r>
        <w:t>:</w:t>
      </w:r>
      <w:r w:rsidR="00B82AD7">
        <w:t xml:space="preserve"> </w:t>
      </w:r>
      <w:r>
        <w:t>% (</w:t>
      </w:r>
      <w:r w:rsidR="00E62C65">
        <w:t>constrained to a subset of codes</w:t>
      </w:r>
      <w:r>
        <w:t>)</w:t>
      </w:r>
    </w:p>
    <w:p w14:paraId="58EAB70A" w14:textId="2BD848F7" w:rsidR="00A8360D" w:rsidRDefault="00A8360D" w:rsidP="00A8360D">
      <w:pPr>
        <w:pStyle w:val="ListBullet"/>
      </w:pPr>
      <w:r w:rsidRPr="00B82AD7">
        <w:rPr>
          <w:b/>
        </w:rPr>
        <w:t>ACTIVITY</w:t>
      </w:r>
      <w:r>
        <w:t>:</w:t>
      </w:r>
      <w:r w:rsidR="00B82AD7">
        <w:t xml:space="preserve"> </w:t>
      </w:r>
      <w:r>
        <w:t>% (</w:t>
      </w:r>
      <w:r w:rsidR="00E62C65">
        <w:t>constrained to a subset of codes</w:t>
      </w:r>
      <w:r>
        <w:t>)</w:t>
      </w:r>
    </w:p>
    <w:p w14:paraId="3F7CD4D9" w14:textId="6E6B4AD9" w:rsidR="00A8360D" w:rsidRDefault="00A8360D" w:rsidP="00A8360D">
      <w:pPr>
        <w:pStyle w:val="ListBullet"/>
      </w:pPr>
      <w:r w:rsidRPr="00B82AD7">
        <w:rPr>
          <w:b/>
        </w:rPr>
        <w:t>SEASONAL_ADJUST</w:t>
      </w:r>
      <w:r>
        <w:t>: _Z (</w:t>
      </w:r>
      <w:r w:rsidR="00A42280">
        <w:t>constrained to this code</w:t>
      </w:r>
      <w:r>
        <w:t>)</w:t>
      </w:r>
    </w:p>
    <w:p w14:paraId="0F5EF161" w14:textId="4FB7CF0A" w:rsidR="00B15963" w:rsidRDefault="00B15963" w:rsidP="00B15963">
      <w:pPr>
        <w:pStyle w:val="ListBullet"/>
        <w:numPr>
          <w:ilvl w:val="0"/>
          <w:numId w:val="0"/>
        </w:numPr>
      </w:pPr>
    </w:p>
    <w:p w14:paraId="7F9D7CAC" w14:textId="7B479EF7" w:rsidR="00DB4AB7" w:rsidRDefault="00DB4AB7" w:rsidP="00DB4AB7">
      <w:pPr>
        <w:pStyle w:val="Heading3"/>
      </w:pPr>
      <w:r>
        <w:t>Dataflow Sender/Receiver</w:t>
      </w:r>
    </w:p>
    <w:p w14:paraId="598E9011" w14:textId="00311060" w:rsidR="00B15963" w:rsidRDefault="00B15963" w:rsidP="00B15963">
      <w:pPr>
        <w:pStyle w:val="ListBullet"/>
        <w:numPr>
          <w:ilvl w:val="0"/>
          <w:numId w:val="0"/>
        </w:numPr>
      </w:pPr>
      <w:r>
        <w:t xml:space="preserve">For each </w:t>
      </w:r>
      <w:r w:rsidR="00A304AE">
        <w:t>dataflow</w:t>
      </w:r>
      <w:r>
        <w:t xml:space="preserve">, the sender and receiver agency </w:t>
      </w:r>
      <w:r w:rsidR="00DB4AB7">
        <w:t>of the data</w:t>
      </w:r>
      <w:r w:rsidR="00E71174">
        <w:t xml:space="preserve"> is shown</w:t>
      </w:r>
      <w:r w:rsidR="00DB4AB7">
        <w:t xml:space="preserve">. This is used to </w:t>
      </w:r>
      <w:r w:rsidR="00E71174">
        <w:t xml:space="preserve">help </w:t>
      </w:r>
      <w:r w:rsidR="00DB4AB7">
        <w:t xml:space="preserve">decide the grouping of the </w:t>
      </w:r>
      <w:r w:rsidR="00A304AE">
        <w:t>dataflow</w:t>
      </w:r>
      <w:r w:rsidR="00DB4AB7">
        <w:t>s into DSDs, and for information</w:t>
      </w:r>
      <w:r w:rsidR="00E71174">
        <w:t xml:space="preserve"> purposes</w:t>
      </w:r>
      <w:r>
        <w:t>:</w:t>
      </w:r>
    </w:p>
    <w:p w14:paraId="0A50B6DC" w14:textId="5F2AE41B" w:rsidR="00B15963" w:rsidRPr="00B15963" w:rsidRDefault="00DB4AB7" w:rsidP="00B15963">
      <w:pPr>
        <w:pStyle w:val="ListBullet"/>
        <w:numPr>
          <w:ilvl w:val="0"/>
          <w:numId w:val="0"/>
        </w:numPr>
        <w:rPr>
          <w:lang w:val="en-GB"/>
        </w:rPr>
      </w:pPr>
      <w:r w:rsidRPr="00DB4AB7">
        <w:rPr>
          <w:noProof/>
          <w:lang w:val="en-GB" w:eastAsia="en-GB"/>
        </w:rPr>
        <w:lastRenderedPageBreak/>
        <w:drawing>
          <wp:inline distT="0" distB="0" distL="0" distR="0" wp14:anchorId="0E1A0E1A" wp14:editId="7D6DC481">
            <wp:extent cx="6012815" cy="2428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2815" cy="2428421"/>
                    </a:xfrm>
                    <a:prstGeom prst="rect">
                      <a:avLst/>
                    </a:prstGeom>
                    <a:noFill/>
                    <a:ln>
                      <a:noFill/>
                    </a:ln>
                  </pic:spPr>
                </pic:pic>
              </a:graphicData>
            </a:graphic>
          </wp:inline>
        </w:drawing>
      </w:r>
    </w:p>
    <w:p w14:paraId="625BC654" w14:textId="5019E682" w:rsidR="008A0DB5" w:rsidRDefault="008A0DB5" w:rsidP="008A0DB5">
      <w:pPr>
        <w:pStyle w:val="Heading2"/>
      </w:pPr>
      <w:r>
        <w:t>Code List</w:t>
      </w:r>
      <w:r w:rsidR="003B317A">
        <w:rPr>
          <w:spacing w:val="-7"/>
        </w:rPr>
        <w:t>s</w:t>
      </w:r>
    </w:p>
    <w:p w14:paraId="14A994A4" w14:textId="25B4A107" w:rsidR="003B317A" w:rsidRDefault="003B317A" w:rsidP="003B317A">
      <w:r>
        <w:t>Each code list is documented on a separate worksheet. Generally, the Code Value and Description is shown. Some code lists have extra elements such as Integrity Rules that describe how the code should be validated. This is an example of some codes in CL_LABOUR_FORCE_STATUS:</w:t>
      </w:r>
    </w:p>
    <w:tbl>
      <w:tblPr>
        <w:tblStyle w:val="TableGrid"/>
        <w:tblW w:w="0" w:type="auto"/>
        <w:tblLook w:val="04A0" w:firstRow="1" w:lastRow="0" w:firstColumn="1" w:lastColumn="0" w:noHBand="0" w:noVBand="1"/>
      </w:tblPr>
      <w:tblGrid>
        <w:gridCol w:w="1516"/>
        <w:gridCol w:w="5348"/>
        <w:gridCol w:w="1248"/>
        <w:gridCol w:w="1067"/>
      </w:tblGrid>
      <w:tr w:rsidR="00317371" w:rsidRPr="00317371" w14:paraId="14FAA0AF" w14:textId="77777777" w:rsidTr="00317371">
        <w:trPr>
          <w:trHeight w:val="300"/>
        </w:trPr>
        <w:tc>
          <w:tcPr>
            <w:tcW w:w="1516" w:type="dxa"/>
            <w:hideMark/>
          </w:tcPr>
          <w:p w14:paraId="55DDBDB7" w14:textId="3D45D2B1" w:rsidR="00317371" w:rsidRPr="00317371" w:rsidRDefault="00317371" w:rsidP="00317371">
            <w:pPr>
              <w:rPr>
                <w:b/>
                <w:bCs/>
              </w:rPr>
            </w:pPr>
            <w:bookmarkStart w:id="7" w:name="RANGE!A1"/>
            <w:r w:rsidRPr="00317371">
              <w:rPr>
                <w:b/>
                <w:bCs/>
              </w:rPr>
              <w:t>Code Value</w:t>
            </w:r>
            <w:bookmarkEnd w:id="7"/>
          </w:p>
        </w:tc>
        <w:tc>
          <w:tcPr>
            <w:tcW w:w="5348" w:type="dxa"/>
            <w:hideMark/>
          </w:tcPr>
          <w:p w14:paraId="36C3E6A1" w14:textId="77777777" w:rsidR="00317371" w:rsidRPr="00317371" w:rsidRDefault="00317371" w:rsidP="00317371">
            <w:pPr>
              <w:rPr>
                <w:b/>
                <w:bCs/>
              </w:rPr>
            </w:pPr>
            <w:r w:rsidRPr="00317371">
              <w:rPr>
                <w:b/>
                <w:bCs/>
              </w:rPr>
              <w:t>Code Description</w:t>
            </w:r>
          </w:p>
        </w:tc>
        <w:tc>
          <w:tcPr>
            <w:tcW w:w="1248" w:type="dxa"/>
            <w:noWrap/>
            <w:hideMark/>
          </w:tcPr>
          <w:p w14:paraId="14737D77" w14:textId="77777777" w:rsidR="00317371" w:rsidRPr="00317371" w:rsidRDefault="00317371">
            <w:pPr>
              <w:rPr>
                <w:b/>
                <w:bCs/>
              </w:rPr>
            </w:pPr>
            <w:r w:rsidRPr="00317371">
              <w:rPr>
                <w:b/>
                <w:bCs/>
              </w:rPr>
              <w:t>Parent Code</w:t>
            </w:r>
          </w:p>
        </w:tc>
        <w:tc>
          <w:tcPr>
            <w:tcW w:w="1067" w:type="dxa"/>
            <w:noWrap/>
            <w:hideMark/>
          </w:tcPr>
          <w:p w14:paraId="2DA102F1" w14:textId="77777777" w:rsidR="00317371" w:rsidRPr="00317371" w:rsidRDefault="00317371">
            <w:pPr>
              <w:rPr>
                <w:b/>
                <w:bCs/>
              </w:rPr>
            </w:pPr>
            <w:r w:rsidRPr="00317371">
              <w:rPr>
                <w:b/>
                <w:bCs/>
              </w:rPr>
              <w:t>Integrity rule</w:t>
            </w:r>
          </w:p>
        </w:tc>
      </w:tr>
      <w:tr w:rsidR="00317371" w:rsidRPr="00317371" w14:paraId="25282A3B" w14:textId="77777777" w:rsidTr="00317371">
        <w:trPr>
          <w:trHeight w:val="300"/>
        </w:trPr>
        <w:tc>
          <w:tcPr>
            <w:tcW w:w="1516" w:type="dxa"/>
            <w:noWrap/>
            <w:hideMark/>
          </w:tcPr>
          <w:p w14:paraId="6DF317D6" w14:textId="77777777" w:rsidR="00317371" w:rsidRPr="00317371" w:rsidRDefault="00317371">
            <w:r w:rsidRPr="00317371">
              <w:t>WAP</w:t>
            </w:r>
          </w:p>
        </w:tc>
        <w:tc>
          <w:tcPr>
            <w:tcW w:w="5348" w:type="dxa"/>
            <w:noWrap/>
            <w:hideMark/>
          </w:tcPr>
          <w:p w14:paraId="21E66AC6" w14:textId="77777777" w:rsidR="00317371" w:rsidRPr="00317371" w:rsidRDefault="00317371">
            <w:r w:rsidRPr="00317371">
              <w:t>Working age population</w:t>
            </w:r>
          </w:p>
        </w:tc>
        <w:tc>
          <w:tcPr>
            <w:tcW w:w="1248" w:type="dxa"/>
            <w:noWrap/>
            <w:hideMark/>
          </w:tcPr>
          <w:p w14:paraId="1F9AF57D" w14:textId="77777777" w:rsidR="00317371" w:rsidRPr="00317371" w:rsidRDefault="00317371"/>
        </w:tc>
        <w:tc>
          <w:tcPr>
            <w:tcW w:w="1067" w:type="dxa"/>
            <w:noWrap/>
            <w:hideMark/>
          </w:tcPr>
          <w:p w14:paraId="16C881CC" w14:textId="77777777" w:rsidR="00317371" w:rsidRPr="00317371" w:rsidRDefault="00317371">
            <w:r w:rsidRPr="00317371">
              <w:t>LF+OLF</w:t>
            </w:r>
          </w:p>
        </w:tc>
      </w:tr>
      <w:tr w:rsidR="00317371" w:rsidRPr="00317371" w14:paraId="2D9CCA55" w14:textId="77777777" w:rsidTr="00317371">
        <w:trPr>
          <w:trHeight w:val="300"/>
        </w:trPr>
        <w:tc>
          <w:tcPr>
            <w:tcW w:w="1516" w:type="dxa"/>
            <w:noWrap/>
            <w:hideMark/>
          </w:tcPr>
          <w:p w14:paraId="10E8D8FA" w14:textId="77777777" w:rsidR="00317371" w:rsidRPr="00317371" w:rsidRDefault="00317371">
            <w:r w:rsidRPr="00317371">
              <w:t>ELF</w:t>
            </w:r>
          </w:p>
        </w:tc>
        <w:tc>
          <w:tcPr>
            <w:tcW w:w="5348" w:type="dxa"/>
            <w:noWrap/>
            <w:hideMark/>
          </w:tcPr>
          <w:p w14:paraId="4FD8A37F" w14:textId="77777777" w:rsidR="00317371" w:rsidRPr="00317371" w:rsidRDefault="00317371">
            <w:r w:rsidRPr="00317371">
              <w:t>Extended labour force</w:t>
            </w:r>
          </w:p>
        </w:tc>
        <w:tc>
          <w:tcPr>
            <w:tcW w:w="1248" w:type="dxa"/>
            <w:noWrap/>
            <w:hideMark/>
          </w:tcPr>
          <w:p w14:paraId="45050D36" w14:textId="77777777" w:rsidR="00317371" w:rsidRPr="00317371" w:rsidRDefault="00317371"/>
        </w:tc>
        <w:tc>
          <w:tcPr>
            <w:tcW w:w="1067" w:type="dxa"/>
            <w:noWrap/>
            <w:hideMark/>
          </w:tcPr>
          <w:p w14:paraId="6DD8B4CB" w14:textId="77777777" w:rsidR="00317371" w:rsidRPr="00317371" w:rsidRDefault="00317371">
            <w:r w:rsidRPr="00317371">
              <w:t>LF+PLF</w:t>
            </w:r>
          </w:p>
        </w:tc>
      </w:tr>
      <w:tr w:rsidR="00317371" w:rsidRPr="00317371" w14:paraId="71003DC5" w14:textId="77777777" w:rsidTr="00317371">
        <w:trPr>
          <w:trHeight w:val="300"/>
        </w:trPr>
        <w:tc>
          <w:tcPr>
            <w:tcW w:w="1516" w:type="dxa"/>
            <w:noWrap/>
            <w:hideMark/>
          </w:tcPr>
          <w:p w14:paraId="730AD8A5" w14:textId="77777777" w:rsidR="00317371" w:rsidRPr="00317371" w:rsidRDefault="00317371">
            <w:r w:rsidRPr="00317371">
              <w:t>PLF</w:t>
            </w:r>
          </w:p>
        </w:tc>
        <w:tc>
          <w:tcPr>
            <w:tcW w:w="5348" w:type="dxa"/>
            <w:noWrap/>
            <w:hideMark/>
          </w:tcPr>
          <w:p w14:paraId="022633DF" w14:textId="77777777" w:rsidR="00317371" w:rsidRPr="00317371" w:rsidRDefault="00317371">
            <w:r w:rsidRPr="00317371">
              <w:t>Potential labour force</w:t>
            </w:r>
          </w:p>
        </w:tc>
        <w:tc>
          <w:tcPr>
            <w:tcW w:w="1248" w:type="dxa"/>
            <w:noWrap/>
            <w:hideMark/>
          </w:tcPr>
          <w:p w14:paraId="0EA0A44B" w14:textId="77777777" w:rsidR="00317371" w:rsidRPr="00317371" w:rsidRDefault="00317371"/>
        </w:tc>
        <w:tc>
          <w:tcPr>
            <w:tcW w:w="1067" w:type="dxa"/>
            <w:noWrap/>
            <w:hideMark/>
          </w:tcPr>
          <w:p w14:paraId="43CB8027" w14:textId="77777777" w:rsidR="00317371" w:rsidRPr="00317371" w:rsidRDefault="00317371">
            <w:r w:rsidRPr="00317371">
              <w:t>SNA+NSA</w:t>
            </w:r>
          </w:p>
        </w:tc>
      </w:tr>
      <w:tr w:rsidR="00317371" w:rsidRPr="00317371" w14:paraId="08A31160" w14:textId="77777777" w:rsidTr="00317371">
        <w:trPr>
          <w:trHeight w:val="300"/>
        </w:trPr>
        <w:tc>
          <w:tcPr>
            <w:tcW w:w="1516" w:type="dxa"/>
            <w:noWrap/>
            <w:hideMark/>
          </w:tcPr>
          <w:p w14:paraId="314E9418" w14:textId="77777777" w:rsidR="00317371" w:rsidRPr="00317371" w:rsidRDefault="00317371">
            <w:r w:rsidRPr="00317371">
              <w:t>LF</w:t>
            </w:r>
          </w:p>
        </w:tc>
        <w:tc>
          <w:tcPr>
            <w:tcW w:w="5348" w:type="dxa"/>
            <w:noWrap/>
            <w:hideMark/>
          </w:tcPr>
          <w:p w14:paraId="2E943B5B" w14:textId="77777777" w:rsidR="00317371" w:rsidRPr="00317371" w:rsidRDefault="00317371">
            <w:r w:rsidRPr="00317371">
              <w:t>Labour force</w:t>
            </w:r>
          </w:p>
        </w:tc>
        <w:tc>
          <w:tcPr>
            <w:tcW w:w="1248" w:type="dxa"/>
            <w:noWrap/>
            <w:hideMark/>
          </w:tcPr>
          <w:p w14:paraId="07B5D559" w14:textId="77777777" w:rsidR="00317371" w:rsidRPr="00317371" w:rsidRDefault="00317371"/>
        </w:tc>
        <w:tc>
          <w:tcPr>
            <w:tcW w:w="1067" w:type="dxa"/>
            <w:noWrap/>
            <w:hideMark/>
          </w:tcPr>
          <w:p w14:paraId="65C66F27" w14:textId="77777777" w:rsidR="00317371" w:rsidRPr="00317371" w:rsidRDefault="00317371"/>
        </w:tc>
      </w:tr>
      <w:tr w:rsidR="00317371" w:rsidRPr="00317371" w14:paraId="03C70334" w14:textId="77777777" w:rsidTr="00317371">
        <w:trPr>
          <w:trHeight w:val="300"/>
        </w:trPr>
        <w:tc>
          <w:tcPr>
            <w:tcW w:w="1516" w:type="dxa"/>
            <w:noWrap/>
            <w:hideMark/>
          </w:tcPr>
          <w:p w14:paraId="72DE3A0F" w14:textId="77777777" w:rsidR="00317371" w:rsidRPr="00317371" w:rsidRDefault="00317371">
            <w:r w:rsidRPr="00317371">
              <w:t>EMP</w:t>
            </w:r>
          </w:p>
        </w:tc>
        <w:tc>
          <w:tcPr>
            <w:tcW w:w="5348" w:type="dxa"/>
            <w:noWrap/>
            <w:hideMark/>
          </w:tcPr>
          <w:p w14:paraId="52663567" w14:textId="77777777" w:rsidR="00317371" w:rsidRPr="00317371" w:rsidRDefault="00317371" w:rsidP="00317371">
            <w:r w:rsidRPr="00317371">
              <w:t>Employment</w:t>
            </w:r>
          </w:p>
        </w:tc>
        <w:tc>
          <w:tcPr>
            <w:tcW w:w="1248" w:type="dxa"/>
            <w:noWrap/>
            <w:hideMark/>
          </w:tcPr>
          <w:p w14:paraId="361B963F" w14:textId="77777777" w:rsidR="00317371" w:rsidRPr="00317371" w:rsidRDefault="00317371">
            <w:r w:rsidRPr="00317371">
              <w:t>LF</w:t>
            </w:r>
          </w:p>
        </w:tc>
        <w:tc>
          <w:tcPr>
            <w:tcW w:w="1067" w:type="dxa"/>
            <w:noWrap/>
            <w:hideMark/>
          </w:tcPr>
          <w:p w14:paraId="5B5FC2F4" w14:textId="77777777" w:rsidR="00317371" w:rsidRPr="00317371" w:rsidRDefault="00317371"/>
        </w:tc>
      </w:tr>
      <w:tr w:rsidR="00317371" w:rsidRPr="00317371" w14:paraId="66A8F684" w14:textId="77777777" w:rsidTr="00317371">
        <w:trPr>
          <w:trHeight w:val="300"/>
        </w:trPr>
        <w:tc>
          <w:tcPr>
            <w:tcW w:w="1516" w:type="dxa"/>
            <w:noWrap/>
            <w:hideMark/>
          </w:tcPr>
          <w:p w14:paraId="04D29F56" w14:textId="77777777" w:rsidR="00317371" w:rsidRPr="00317371" w:rsidRDefault="00317371">
            <w:r w:rsidRPr="00317371">
              <w:t>EMP_TRU</w:t>
            </w:r>
          </w:p>
        </w:tc>
        <w:tc>
          <w:tcPr>
            <w:tcW w:w="5348" w:type="dxa"/>
            <w:noWrap/>
            <w:hideMark/>
          </w:tcPr>
          <w:p w14:paraId="1F37579F" w14:textId="77777777" w:rsidR="00317371" w:rsidRPr="00317371" w:rsidRDefault="00317371" w:rsidP="00317371">
            <w:r w:rsidRPr="00317371">
              <w:t>Time-related underemployment</w:t>
            </w:r>
          </w:p>
        </w:tc>
        <w:tc>
          <w:tcPr>
            <w:tcW w:w="1248" w:type="dxa"/>
            <w:noWrap/>
            <w:hideMark/>
          </w:tcPr>
          <w:p w14:paraId="29293D23" w14:textId="77777777" w:rsidR="00317371" w:rsidRPr="00317371" w:rsidRDefault="00317371">
            <w:r w:rsidRPr="00317371">
              <w:t>EMP</w:t>
            </w:r>
          </w:p>
        </w:tc>
        <w:tc>
          <w:tcPr>
            <w:tcW w:w="1067" w:type="dxa"/>
            <w:noWrap/>
            <w:hideMark/>
          </w:tcPr>
          <w:p w14:paraId="2E1B4168" w14:textId="77777777" w:rsidR="00317371" w:rsidRPr="00317371" w:rsidRDefault="00317371"/>
        </w:tc>
      </w:tr>
      <w:tr w:rsidR="00317371" w:rsidRPr="00317371" w14:paraId="6EE922BC" w14:textId="77777777" w:rsidTr="00317371">
        <w:trPr>
          <w:trHeight w:val="300"/>
        </w:trPr>
        <w:tc>
          <w:tcPr>
            <w:tcW w:w="1516" w:type="dxa"/>
            <w:noWrap/>
            <w:hideMark/>
          </w:tcPr>
          <w:p w14:paraId="7B060795" w14:textId="77777777" w:rsidR="00317371" w:rsidRPr="00317371" w:rsidRDefault="00317371">
            <w:r w:rsidRPr="00317371">
              <w:t>UNE</w:t>
            </w:r>
          </w:p>
        </w:tc>
        <w:tc>
          <w:tcPr>
            <w:tcW w:w="5348" w:type="dxa"/>
            <w:noWrap/>
            <w:hideMark/>
          </w:tcPr>
          <w:p w14:paraId="315DD2F8" w14:textId="77777777" w:rsidR="00317371" w:rsidRPr="00317371" w:rsidRDefault="00317371" w:rsidP="00317371">
            <w:r w:rsidRPr="00317371">
              <w:t>Unemployment</w:t>
            </w:r>
          </w:p>
        </w:tc>
        <w:tc>
          <w:tcPr>
            <w:tcW w:w="1248" w:type="dxa"/>
            <w:noWrap/>
            <w:hideMark/>
          </w:tcPr>
          <w:p w14:paraId="77734709" w14:textId="77777777" w:rsidR="00317371" w:rsidRPr="00317371" w:rsidRDefault="00317371">
            <w:r w:rsidRPr="00317371">
              <w:t>LF</w:t>
            </w:r>
          </w:p>
        </w:tc>
        <w:tc>
          <w:tcPr>
            <w:tcW w:w="1067" w:type="dxa"/>
            <w:noWrap/>
            <w:hideMark/>
          </w:tcPr>
          <w:p w14:paraId="1C792766" w14:textId="77777777" w:rsidR="00317371" w:rsidRPr="00317371" w:rsidRDefault="00317371"/>
        </w:tc>
      </w:tr>
      <w:tr w:rsidR="00317371" w:rsidRPr="00317371" w14:paraId="196E907E" w14:textId="77777777" w:rsidTr="00317371">
        <w:trPr>
          <w:trHeight w:val="300"/>
        </w:trPr>
        <w:tc>
          <w:tcPr>
            <w:tcW w:w="1516" w:type="dxa"/>
            <w:noWrap/>
            <w:hideMark/>
          </w:tcPr>
          <w:p w14:paraId="00E6665C" w14:textId="77777777" w:rsidR="00317371" w:rsidRPr="00317371" w:rsidRDefault="00317371">
            <w:r w:rsidRPr="00317371">
              <w:t>NE</w:t>
            </w:r>
          </w:p>
        </w:tc>
        <w:tc>
          <w:tcPr>
            <w:tcW w:w="5348" w:type="dxa"/>
            <w:noWrap/>
            <w:hideMark/>
          </w:tcPr>
          <w:p w14:paraId="21F185CE" w14:textId="77777777" w:rsidR="00317371" w:rsidRPr="00317371" w:rsidRDefault="00317371">
            <w:r w:rsidRPr="00317371">
              <w:t>Not in employment</w:t>
            </w:r>
          </w:p>
        </w:tc>
        <w:tc>
          <w:tcPr>
            <w:tcW w:w="1248" w:type="dxa"/>
            <w:noWrap/>
            <w:hideMark/>
          </w:tcPr>
          <w:p w14:paraId="49A6F406" w14:textId="77777777" w:rsidR="00317371" w:rsidRPr="00317371" w:rsidRDefault="00317371"/>
        </w:tc>
        <w:tc>
          <w:tcPr>
            <w:tcW w:w="1067" w:type="dxa"/>
            <w:noWrap/>
            <w:hideMark/>
          </w:tcPr>
          <w:p w14:paraId="24EC5466" w14:textId="77777777" w:rsidR="00317371" w:rsidRPr="00317371" w:rsidRDefault="00317371">
            <w:r w:rsidRPr="00317371">
              <w:t>OLF+UNE</w:t>
            </w:r>
          </w:p>
        </w:tc>
      </w:tr>
    </w:tbl>
    <w:p w14:paraId="2451EA9C" w14:textId="6CA7674D" w:rsidR="003B317A" w:rsidRPr="003B317A" w:rsidRDefault="003B317A" w:rsidP="003B317A"/>
    <w:p w14:paraId="40075B9E" w14:textId="570A69EA" w:rsidR="003B317A" w:rsidRPr="00317371" w:rsidRDefault="003B317A" w:rsidP="003B317A">
      <w:pPr>
        <w:rPr>
          <w:lang w:val="en-GB"/>
        </w:rPr>
      </w:pPr>
      <w:r>
        <w:rPr>
          <w:lang w:val="en-GB"/>
        </w:rPr>
        <w:t>The integrity rule for the code ELF shows that it should be the sum of codes LF and PLF.</w:t>
      </w:r>
      <w:r w:rsidR="00864E8D">
        <w:rPr>
          <w:lang w:val="en-GB"/>
        </w:rPr>
        <w:t xml:space="preserve"> This code list has a hierarchy</w:t>
      </w:r>
      <w:r w:rsidR="00317371">
        <w:rPr>
          <w:lang w:val="en-GB"/>
        </w:rPr>
        <w:t xml:space="preserve"> that is shown by the </w:t>
      </w:r>
      <w:r w:rsidR="00317371" w:rsidRPr="00317371">
        <w:rPr>
          <w:b/>
          <w:lang w:val="en-GB"/>
        </w:rPr>
        <w:t>Parent Code</w:t>
      </w:r>
      <w:r w:rsidR="00EC03CC">
        <w:rPr>
          <w:lang w:val="en-GB"/>
        </w:rPr>
        <w:t xml:space="preserve"> column;</w:t>
      </w:r>
      <w:r w:rsidR="00317371">
        <w:rPr>
          <w:lang w:val="en-GB"/>
        </w:rPr>
        <w:t xml:space="preserve"> </w:t>
      </w:r>
      <w:r w:rsidR="00EC03CC">
        <w:rPr>
          <w:lang w:val="en-GB"/>
        </w:rPr>
        <w:t xml:space="preserve">for example, </w:t>
      </w:r>
      <w:r w:rsidR="00317371" w:rsidRPr="00317371">
        <w:rPr>
          <w:b/>
          <w:lang w:val="en-GB"/>
        </w:rPr>
        <w:t>Employment</w:t>
      </w:r>
      <w:r w:rsidR="00317371">
        <w:rPr>
          <w:lang w:val="en-GB"/>
        </w:rPr>
        <w:t xml:space="preserve"> </w:t>
      </w:r>
      <w:r w:rsidR="00EC03CC">
        <w:rPr>
          <w:lang w:val="en-GB"/>
        </w:rPr>
        <w:t xml:space="preserve">is </w:t>
      </w:r>
      <w:r w:rsidR="00317371">
        <w:rPr>
          <w:lang w:val="en-GB"/>
        </w:rPr>
        <w:t xml:space="preserve">a child of </w:t>
      </w:r>
      <w:r w:rsidR="00317371" w:rsidRPr="00317371">
        <w:rPr>
          <w:b/>
          <w:lang w:val="en-GB"/>
        </w:rPr>
        <w:t>Labour force</w:t>
      </w:r>
      <w:r w:rsidR="00317371">
        <w:rPr>
          <w:lang w:val="en-GB"/>
        </w:rPr>
        <w:t>.</w:t>
      </w:r>
    </w:p>
    <w:p w14:paraId="0834C2CC" w14:textId="26C24682" w:rsidR="00566619" w:rsidRDefault="00566619" w:rsidP="00E82116">
      <w:pPr>
        <w:pStyle w:val="Heading1"/>
      </w:pPr>
      <w:bookmarkStart w:id="8" w:name="_Toc533149267"/>
      <w:r>
        <w:t>Example coding</w:t>
      </w:r>
      <w:bookmarkEnd w:id="8"/>
    </w:p>
    <w:p w14:paraId="0617AC5E" w14:textId="1E35AA28" w:rsidR="00566619" w:rsidRDefault="00566619" w:rsidP="00566619">
      <w:r>
        <w:t xml:space="preserve">The following are </w:t>
      </w:r>
      <w:r w:rsidR="008A504C">
        <w:t xml:space="preserve">some </w:t>
      </w:r>
      <w:r>
        <w:t xml:space="preserve">examples of data </w:t>
      </w:r>
      <w:r w:rsidR="008A504C">
        <w:t xml:space="preserve">series keys for the dataflows in </w:t>
      </w:r>
      <w:r>
        <w:t>the Labour Global DSDs.</w:t>
      </w:r>
      <w:r w:rsidR="008A504C">
        <w:t xml:space="preserve"> Please note that the series key combinations are purely synthetic and should not be taken as de-facto implementations.</w:t>
      </w:r>
    </w:p>
    <w:p w14:paraId="5953B802" w14:textId="286CE698" w:rsidR="00566619" w:rsidRDefault="00566619" w:rsidP="00566619">
      <w:r w:rsidRPr="00962B24">
        <w:rPr>
          <w:b/>
        </w:rPr>
        <w:t>DSD</w:t>
      </w:r>
      <w:r>
        <w:t xml:space="preserve">: </w:t>
      </w:r>
      <w:r w:rsidR="00B70C64">
        <w:t xml:space="preserve">Job Vacancy Statistics  </w:t>
      </w:r>
      <w:r w:rsidR="00962B24" w:rsidRPr="00962B24">
        <w:rPr>
          <w:b/>
        </w:rPr>
        <w:t>Dataflow</w:t>
      </w:r>
      <w:r w:rsidR="00962B24">
        <w:t xml:space="preserve">: </w:t>
      </w:r>
      <w:r w:rsidR="00962B24" w:rsidRPr="00962B24">
        <w:t>Quarterly Vacancy Data with Economic Activity Breakdown</w:t>
      </w:r>
    </w:p>
    <w:tbl>
      <w:tblPr>
        <w:tblStyle w:val="TableGrid"/>
        <w:tblW w:w="0" w:type="auto"/>
        <w:tblLook w:val="04A0" w:firstRow="1" w:lastRow="0" w:firstColumn="1" w:lastColumn="0" w:noHBand="0" w:noVBand="1"/>
      </w:tblPr>
      <w:tblGrid>
        <w:gridCol w:w="712"/>
        <w:gridCol w:w="1071"/>
        <w:gridCol w:w="1045"/>
        <w:gridCol w:w="1560"/>
        <w:gridCol w:w="990"/>
        <w:gridCol w:w="1834"/>
        <w:gridCol w:w="1415"/>
        <w:gridCol w:w="1058"/>
      </w:tblGrid>
      <w:tr w:rsidR="00566619" w14:paraId="535431B5" w14:textId="77777777" w:rsidTr="00FB7811">
        <w:tc>
          <w:tcPr>
            <w:tcW w:w="712" w:type="dxa"/>
            <w:shd w:val="clear" w:color="auto" w:fill="EAF1DD" w:themeFill="accent3" w:themeFillTint="33"/>
          </w:tcPr>
          <w:p w14:paraId="63CAD02C" w14:textId="1A496F02" w:rsidR="00566619" w:rsidRPr="00962B24" w:rsidRDefault="00566619" w:rsidP="00566619">
            <w:pPr>
              <w:rPr>
                <w:b/>
                <w:sz w:val="20"/>
              </w:rPr>
            </w:pPr>
            <w:r w:rsidRPr="00962B24">
              <w:rPr>
                <w:b/>
                <w:sz w:val="20"/>
              </w:rPr>
              <w:lastRenderedPageBreak/>
              <w:t>FREQ</w:t>
            </w:r>
          </w:p>
        </w:tc>
        <w:tc>
          <w:tcPr>
            <w:tcW w:w="1071" w:type="dxa"/>
            <w:shd w:val="clear" w:color="auto" w:fill="EAF1DD" w:themeFill="accent3" w:themeFillTint="33"/>
          </w:tcPr>
          <w:p w14:paraId="76A10EA2" w14:textId="1FC68E5F" w:rsidR="00566619" w:rsidRPr="00962B24" w:rsidRDefault="00566619" w:rsidP="00566619">
            <w:pPr>
              <w:rPr>
                <w:b/>
                <w:sz w:val="20"/>
              </w:rPr>
            </w:pPr>
            <w:r w:rsidRPr="00962B24">
              <w:rPr>
                <w:b/>
                <w:sz w:val="20"/>
              </w:rPr>
              <w:t>REF_AREA</w:t>
            </w:r>
          </w:p>
        </w:tc>
        <w:tc>
          <w:tcPr>
            <w:tcW w:w="1045" w:type="dxa"/>
            <w:shd w:val="clear" w:color="auto" w:fill="EAF1DD" w:themeFill="accent3" w:themeFillTint="33"/>
          </w:tcPr>
          <w:p w14:paraId="1BBB5736" w14:textId="29F411BA" w:rsidR="00566619" w:rsidRPr="00962B24" w:rsidRDefault="00566619" w:rsidP="00566619">
            <w:pPr>
              <w:rPr>
                <w:b/>
                <w:sz w:val="20"/>
              </w:rPr>
            </w:pPr>
            <w:r w:rsidRPr="00962B24">
              <w:rPr>
                <w:b/>
                <w:sz w:val="20"/>
              </w:rPr>
              <w:t>MEASURE</w:t>
            </w:r>
          </w:p>
        </w:tc>
        <w:tc>
          <w:tcPr>
            <w:tcW w:w="1560" w:type="dxa"/>
            <w:shd w:val="clear" w:color="auto" w:fill="EAF1DD" w:themeFill="accent3" w:themeFillTint="33"/>
          </w:tcPr>
          <w:p w14:paraId="7D0D7DEB" w14:textId="1FFEDA9E" w:rsidR="00566619" w:rsidRPr="00962B24" w:rsidRDefault="00566619" w:rsidP="00566619">
            <w:pPr>
              <w:rPr>
                <w:b/>
                <w:sz w:val="20"/>
              </w:rPr>
            </w:pPr>
            <w:r w:rsidRPr="00962B24">
              <w:rPr>
                <w:b/>
                <w:sz w:val="20"/>
              </w:rPr>
              <w:t>UNIT_MEASURE</w:t>
            </w:r>
          </w:p>
        </w:tc>
        <w:tc>
          <w:tcPr>
            <w:tcW w:w="990" w:type="dxa"/>
            <w:shd w:val="clear" w:color="auto" w:fill="EAF1DD" w:themeFill="accent3" w:themeFillTint="33"/>
          </w:tcPr>
          <w:p w14:paraId="09A48F45" w14:textId="42AD5452" w:rsidR="00566619" w:rsidRPr="00962B24" w:rsidRDefault="00566619" w:rsidP="00566619">
            <w:pPr>
              <w:rPr>
                <w:b/>
                <w:sz w:val="20"/>
              </w:rPr>
            </w:pPr>
            <w:r w:rsidRPr="00962B24">
              <w:rPr>
                <w:b/>
                <w:sz w:val="20"/>
              </w:rPr>
              <w:t>ACTIVITY</w:t>
            </w:r>
          </w:p>
        </w:tc>
        <w:tc>
          <w:tcPr>
            <w:tcW w:w="1834" w:type="dxa"/>
            <w:shd w:val="clear" w:color="auto" w:fill="EAF1DD" w:themeFill="accent3" w:themeFillTint="33"/>
          </w:tcPr>
          <w:p w14:paraId="0918F6F4" w14:textId="083F45C0" w:rsidR="00566619" w:rsidRPr="00962B24" w:rsidRDefault="00566619" w:rsidP="00566619">
            <w:pPr>
              <w:rPr>
                <w:b/>
                <w:sz w:val="20"/>
              </w:rPr>
            </w:pPr>
            <w:r w:rsidRPr="00962B24">
              <w:rPr>
                <w:b/>
                <w:sz w:val="20"/>
              </w:rPr>
              <w:t>SEASONAL_ADJUST</w:t>
            </w:r>
          </w:p>
        </w:tc>
        <w:tc>
          <w:tcPr>
            <w:tcW w:w="1415" w:type="dxa"/>
            <w:shd w:val="clear" w:color="auto" w:fill="EAF1DD" w:themeFill="accent3" w:themeFillTint="33"/>
          </w:tcPr>
          <w:p w14:paraId="1DC69A8D" w14:textId="48F00F78" w:rsidR="00566619" w:rsidRPr="00962B24" w:rsidRDefault="00566619" w:rsidP="00566619">
            <w:pPr>
              <w:rPr>
                <w:b/>
                <w:sz w:val="20"/>
              </w:rPr>
            </w:pPr>
            <w:r w:rsidRPr="00962B24">
              <w:rPr>
                <w:b/>
                <w:sz w:val="20"/>
              </w:rPr>
              <w:t>OCCUPATION</w:t>
            </w:r>
          </w:p>
        </w:tc>
        <w:tc>
          <w:tcPr>
            <w:tcW w:w="1058" w:type="dxa"/>
            <w:shd w:val="clear" w:color="auto" w:fill="EAF1DD" w:themeFill="accent3" w:themeFillTint="33"/>
          </w:tcPr>
          <w:p w14:paraId="6723D7A1" w14:textId="4F8C341D" w:rsidR="00566619" w:rsidRPr="00962B24" w:rsidRDefault="00566619" w:rsidP="00566619">
            <w:pPr>
              <w:rPr>
                <w:b/>
                <w:sz w:val="20"/>
              </w:rPr>
            </w:pPr>
            <w:r w:rsidRPr="00962B24">
              <w:rPr>
                <w:b/>
                <w:sz w:val="20"/>
              </w:rPr>
              <w:t>SIZECLASS</w:t>
            </w:r>
          </w:p>
        </w:tc>
      </w:tr>
      <w:tr w:rsidR="00566619" w14:paraId="43566999" w14:textId="77777777" w:rsidTr="00962B24">
        <w:tc>
          <w:tcPr>
            <w:tcW w:w="712" w:type="dxa"/>
          </w:tcPr>
          <w:p w14:paraId="6003C2EB" w14:textId="19FD2137" w:rsidR="00566619" w:rsidRDefault="00566619" w:rsidP="00566619">
            <w:r>
              <w:t>Q</w:t>
            </w:r>
          </w:p>
        </w:tc>
        <w:tc>
          <w:tcPr>
            <w:tcW w:w="1071" w:type="dxa"/>
          </w:tcPr>
          <w:p w14:paraId="0B59AD3B" w14:textId="3FCBEAF3" w:rsidR="00566619" w:rsidRDefault="00566619" w:rsidP="00566619">
            <w:r>
              <w:t>AT221</w:t>
            </w:r>
          </w:p>
        </w:tc>
        <w:tc>
          <w:tcPr>
            <w:tcW w:w="1045" w:type="dxa"/>
          </w:tcPr>
          <w:p w14:paraId="0A576D94" w14:textId="27316D64" w:rsidR="00566619" w:rsidRDefault="00566619" w:rsidP="00566619">
            <w:r>
              <w:t>JVR</w:t>
            </w:r>
          </w:p>
        </w:tc>
        <w:tc>
          <w:tcPr>
            <w:tcW w:w="1560" w:type="dxa"/>
          </w:tcPr>
          <w:p w14:paraId="571382A2" w14:textId="2AF7C7A7" w:rsidR="00566619" w:rsidRDefault="00566619" w:rsidP="002505BD">
            <w:r>
              <w:t>IDX</w:t>
            </w:r>
          </w:p>
        </w:tc>
        <w:tc>
          <w:tcPr>
            <w:tcW w:w="990" w:type="dxa"/>
          </w:tcPr>
          <w:p w14:paraId="22875FB7" w14:textId="4B39BE1D" w:rsidR="00566619" w:rsidRDefault="00464F36" w:rsidP="00566619">
            <w:r w:rsidRPr="00464F36">
              <w:t>ISIC2_11</w:t>
            </w:r>
          </w:p>
        </w:tc>
        <w:tc>
          <w:tcPr>
            <w:tcW w:w="1834" w:type="dxa"/>
          </w:tcPr>
          <w:p w14:paraId="3E6FA14F" w14:textId="0CEAA133" w:rsidR="00566619" w:rsidRDefault="00464F36" w:rsidP="00566619">
            <w:r>
              <w:t>S</w:t>
            </w:r>
          </w:p>
        </w:tc>
        <w:tc>
          <w:tcPr>
            <w:tcW w:w="1415" w:type="dxa"/>
          </w:tcPr>
          <w:p w14:paraId="5B8C2585" w14:textId="0AD57830" w:rsidR="00566619" w:rsidRDefault="00962B24" w:rsidP="00566619">
            <w:r w:rsidRPr="00962B24">
              <w:t>ISCO88_3212</w:t>
            </w:r>
          </w:p>
        </w:tc>
        <w:tc>
          <w:tcPr>
            <w:tcW w:w="1058" w:type="dxa"/>
          </w:tcPr>
          <w:p w14:paraId="2A8846A5" w14:textId="01F4A2D3" w:rsidR="00566619" w:rsidRDefault="00962B24" w:rsidP="00566619">
            <w:r w:rsidRPr="00962B24">
              <w:t>P10T19</w:t>
            </w:r>
          </w:p>
        </w:tc>
      </w:tr>
    </w:tbl>
    <w:p w14:paraId="42574B3B" w14:textId="77777777" w:rsidR="006E0EDF" w:rsidRDefault="006E0EDF" w:rsidP="00962B24">
      <w:pPr>
        <w:rPr>
          <w:b/>
        </w:rPr>
      </w:pPr>
    </w:p>
    <w:p w14:paraId="0BB71E2E" w14:textId="63474204" w:rsidR="00962B24" w:rsidRDefault="00962B24" w:rsidP="00962B24">
      <w:r w:rsidRPr="00962B24">
        <w:rPr>
          <w:b/>
        </w:rPr>
        <w:t>DSD</w:t>
      </w:r>
      <w:r>
        <w:t>: L</w:t>
      </w:r>
      <w:r w:rsidR="00B70C64">
        <w:t xml:space="preserve">abour Cost Index  </w:t>
      </w:r>
      <w:r w:rsidRPr="00962B24">
        <w:rPr>
          <w:b/>
        </w:rPr>
        <w:t>Dataflow</w:t>
      </w:r>
      <w:r>
        <w:t xml:space="preserve">: </w:t>
      </w:r>
      <w:r w:rsidRPr="00962B24">
        <w:t xml:space="preserve">Labour Cost Index </w:t>
      </w:r>
      <w:r w:rsidR="002B305C">
        <w:t>–</w:t>
      </w:r>
      <w:r w:rsidRPr="00962B24">
        <w:t xml:space="preserve"> Weight</w:t>
      </w:r>
    </w:p>
    <w:tbl>
      <w:tblPr>
        <w:tblStyle w:val="TableGrid"/>
        <w:tblW w:w="0" w:type="auto"/>
        <w:tblLook w:val="04A0" w:firstRow="1" w:lastRow="0" w:firstColumn="1" w:lastColumn="0" w:noHBand="0" w:noVBand="1"/>
      </w:tblPr>
      <w:tblGrid>
        <w:gridCol w:w="656"/>
        <w:gridCol w:w="1071"/>
        <w:gridCol w:w="1361"/>
        <w:gridCol w:w="1560"/>
        <w:gridCol w:w="1213"/>
        <w:gridCol w:w="1834"/>
      </w:tblGrid>
      <w:tr w:rsidR="00962B24" w14:paraId="5758D3F6" w14:textId="77777777" w:rsidTr="00FB7811">
        <w:tc>
          <w:tcPr>
            <w:tcW w:w="656" w:type="dxa"/>
            <w:shd w:val="clear" w:color="auto" w:fill="EAF1DD" w:themeFill="accent3" w:themeFillTint="33"/>
          </w:tcPr>
          <w:p w14:paraId="651DFDE1" w14:textId="714F22FB" w:rsidR="00962B24" w:rsidRDefault="00962B24" w:rsidP="00962B24">
            <w:r w:rsidRPr="00962B24">
              <w:rPr>
                <w:b/>
                <w:sz w:val="20"/>
              </w:rPr>
              <w:t>FREQ</w:t>
            </w:r>
          </w:p>
        </w:tc>
        <w:tc>
          <w:tcPr>
            <w:tcW w:w="1071" w:type="dxa"/>
            <w:shd w:val="clear" w:color="auto" w:fill="EAF1DD" w:themeFill="accent3" w:themeFillTint="33"/>
          </w:tcPr>
          <w:p w14:paraId="4AA17EC6" w14:textId="03FDED0D" w:rsidR="00962B24" w:rsidRDefault="00962B24" w:rsidP="00962B24">
            <w:r w:rsidRPr="00962B24">
              <w:rPr>
                <w:b/>
                <w:sz w:val="20"/>
              </w:rPr>
              <w:t>REF_AREA</w:t>
            </w:r>
          </w:p>
        </w:tc>
        <w:tc>
          <w:tcPr>
            <w:tcW w:w="1361" w:type="dxa"/>
            <w:shd w:val="clear" w:color="auto" w:fill="EAF1DD" w:themeFill="accent3" w:themeFillTint="33"/>
          </w:tcPr>
          <w:p w14:paraId="30894A32" w14:textId="3F7BB48F" w:rsidR="00962B24" w:rsidRDefault="00962B24" w:rsidP="00962B24">
            <w:r w:rsidRPr="00962B24">
              <w:rPr>
                <w:b/>
                <w:sz w:val="20"/>
              </w:rPr>
              <w:t>MEASURE</w:t>
            </w:r>
          </w:p>
        </w:tc>
        <w:tc>
          <w:tcPr>
            <w:tcW w:w="1560" w:type="dxa"/>
            <w:shd w:val="clear" w:color="auto" w:fill="EAF1DD" w:themeFill="accent3" w:themeFillTint="33"/>
          </w:tcPr>
          <w:p w14:paraId="1DF038F5" w14:textId="07CAAB91" w:rsidR="00962B24" w:rsidRDefault="00962B24" w:rsidP="00962B24">
            <w:r w:rsidRPr="00962B24">
              <w:rPr>
                <w:b/>
                <w:sz w:val="20"/>
              </w:rPr>
              <w:t>UNIT_MEASURE</w:t>
            </w:r>
          </w:p>
        </w:tc>
        <w:tc>
          <w:tcPr>
            <w:tcW w:w="1213" w:type="dxa"/>
            <w:shd w:val="clear" w:color="auto" w:fill="EAF1DD" w:themeFill="accent3" w:themeFillTint="33"/>
          </w:tcPr>
          <w:p w14:paraId="23C5CBD9" w14:textId="05249672" w:rsidR="00962B24" w:rsidRDefault="00962B24" w:rsidP="00962B24">
            <w:r w:rsidRPr="00962B24">
              <w:rPr>
                <w:b/>
                <w:sz w:val="20"/>
              </w:rPr>
              <w:t>ACTIVITY</w:t>
            </w:r>
          </w:p>
        </w:tc>
        <w:tc>
          <w:tcPr>
            <w:tcW w:w="1834" w:type="dxa"/>
            <w:shd w:val="clear" w:color="auto" w:fill="EAF1DD" w:themeFill="accent3" w:themeFillTint="33"/>
          </w:tcPr>
          <w:p w14:paraId="762A0A30" w14:textId="67AC52CD" w:rsidR="00962B24" w:rsidRDefault="00962B24" w:rsidP="00962B24">
            <w:r w:rsidRPr="00962B24">
              <w:rPr>
                <w:b/>
                <w:sz w:val="20"/>
              </w:rPr>
              <w:t>SEASONAL_ADJUST</w:t>
            </w:r>
          </w:p>
        </w:tc>
      </w:tr>
      <w:tr w:rsidR="00962B24" w14:paraId="708B61F7" w14:textId="77777777" w:rsidTr="00962B24">
        <w:tc>
          <w:tcPr>
            <w:tcW w:w="656" w:type="dxa"/>
          </w:tcPr>
          <w:p w14:paraId="19F579E1" w14:textId="1FAAA8B4" w:rsidR="00962B24" w:rsidRPr="00962B24" w:rsidRDefault="00962B24" w:rsidP="00962B24">
            <w:pPr>
              <w:rPr>
                <w:sz w:val="20"/>
              </w:rPr>
            </w:pPr>
            <w:r w:rsidRPr="00962B24">
              <w:rPr>
                <w:sz w:val="20"/>
              </w:rPr>
              <w:t>A</w:t>
            </w:r>
          </w:p>
        </w:tc>
        <w:tc>
          <w:tcPr>
            <w:tcW w:w="1071" w:type="dxa"/>
          </w:tcPr>
          <w:p w14:paraId="7951727E" w14:textId="7113D1ED" w:rsidR="00962B24" w:rsidRPr="00962B24" w:rsidRDefault="00962B24" w:rsidP="00962B24">
            <w:pPr>
              <w:rPr>
                <w:sz w:val="20"/>
              </w:rPr>
            </w:pPr>
            <w:r w:rsidRPr="00962B24">
              <w:rPr>
                <w:sz w:val="20"/>
              </w:rPr>
              <w:t>FR</w:t>
            </w:r>
          </w:p>
        </w:tc>
        <w:tc>
          <w:tcPr>
            <w:tcW w:w="1361" w:type="dxa"/>
          </w:tcPr>
          <w:p w14:paraId="7385E320" w14:textId="77777777" w:rsidR="00962B24" w:rsidRPr="00962B24" w:rsidRDefault="00962B24" w:rsidP="00962B24">
            <w:pPr>
              <w:rPr>
                <w:rFonts w:ascii="Calibri" w:hAnsi="Calibri" w:cs="Calibri"/>
              </w:rPr>
            </w:pPr>
            <w:r w:rsidRPr="00962B24">
              <w:rPr>
                <w:rFonts w:ascii="Calibri" w:hAnsi="Calibri" w:cs="Calibri"/>
              </w:rPr>
              <w:t>LCI_WAA_LC</w:t>
            </w:r>
          </w:p>
          <w:p w14:paraId="44A25019" w14:textId="3EAFDC29" w:rsidR="00962B24" w:rsidRPr="00962B24" w:rsidRDefault="00962B24" w:rsidP="00962B24">
            <w:pPr>
              <w:rPr>
                <w:sz w:val="20"/>
              </w:rPr>
            </w:pPr>
          </w:p>
        </w:tc>
        <w:tc>
          <w:tcPr>
            <w:tcW w:w="1560" w:type="dxa"/>
          </w:tcPr>
          <w:p w14:paraId="1DF6FC07" w14:textId="77777777" w:rsidR="00962B24" w:rsidRPr="00962B24" w:rsidRDefault="00962B24" w:rsidP="00962B24">
            <w:pPr>
              <w:rPr>
                <w:rFonts w:ascii="Calibri" w:hAnsi="Calibri" w:cs="Calibri"/>
              </w:rPr>
            </w:pPr>
            <w:r w:rsidRPr="00962B24">
              <w:rPr>
                <w:rFonts w:ascii="Calibri" w:hAnsi="Calibri" w:cs="Calibri"/>
              </w:rPr>
              <w:t>CUR_PER</w:t>
            </w:r>
          </w:p>
          <w:p w14:paraId="21E7A088" w14:textId="77777777" w:rsidR="00962B24" w:rsidRPr="00962B24" w:rsidRDefault="00962B24" w:rsidP="00962B24">
            <w:pPr>
              <w:rPr>
                <w:sz w:val="20"/>
              </w:rPr>
            </w:pPr>
          </w:p>
        </w:tc>
        <w:tc>
          <w:tcPr>
            <w:tcW w:w="1213" w:type="dxa"/>
          </w:tcPr>
          <w:p w14:paraId="757FA79D" w14:textId="77777777" w:rsidR="00962B24" w:rsidRPr="00962B24" w:rsidRDefault="00962B24" w:rsidP="00962B24">
            <w:pPr>
              <w:rPr>
                <w:rFonts w:ascii="Calibri" w:hAnsi="Calibri" w:cs="Calibri"/>
                <w:color w:val="000000"/>
              </w:rPr>
            </w:pPr>
            <w:r w:rsidRPr="00962B24">
              <w:rPr>
                <w:rFonts w:ascii="Calibri" w:hAnsi="Calibri" w:cs="Calibri"/>
                <w:color w:val="000000"/>
              </w:rPr>
              <w:t>ISIC2_2100</w:t>
            </w:r>
          </w:p>
          <w:p w14:paraId="4E0645E4" w14:textId="77777777" w:rsidR="00962B24" w:rsidRPr="00962B24" w:rsidRDefault="00962B24" w:rsidP="00962B24">
            <w:pPr>
              <w:rPr>
                <w:sz w:val="20"/>
              </w:rPr>
            </w:pPr>
          </w:p>
        </w:tc>
        <w:tc>
          <w:tcPr>
            <w:tcW w:w="1834" w:type="dxa"/>
          </w:tcPr>
          <w:p w14:paraId="61B4166A" w14:textId="6F02CD70" w:rsidR="00962B24" w:rsidRPr="00962B24" w:rsidRDefault="00962B24" w:rsidP="00962B24">
            <w:pPr>
              <w:rPr>
                <w:sz w:val="20"/>
              </w:rPr>
            </w:pPr>
            <w:r w:rsidRPr="00962B24">
              <w:rPr>
                <w:sz w:val="20"/>
              </w:rPr>
              <w:t>_Z</w:t>
            </w:r>
          </w:p>
        </w:tc>
      </w:tr>
    </w:tbl>
    <w:p w14:paraId="51C8426B" w14:textId="77777777" w:rsidR="00962B24" w:rsidRDefault="00962B24" w:rsidP="00962B24">
      <w:pPr>
        <w:rPr>
          <w:b/>
        </w:rPr>
      </w:pPr>
    </w:p>
    <w:p w14:paraId="00FAED6B" w14:textId="1F7E79F4" w:rsidR="00962B24" w:rsidRPr="00962B24" w:rsidRDefault="00962B24" w:rsidP="00962B24">
      <w:r w:rsidRPr="00962B24">
        <w:rPr>
          <w:b/>
        </w:rPr>
        <w:t>DSD</w:t>
      </w:r>
      <w:r>
        <w:t>: L</w:t>
      </w:r>
      <w:r w:rsidR="00B70C64">
        <w:t xml:space="preserve">abour </w:t>
      </w:r>
      <w:r>
        <w:t>F</w:t>
      </w:r>
      <w:r w:rsidR="00B70C64">
        <w:t xml:space="preserve">orce  </w:t>
      </w:r>
      <w:r w:rsidRPr="00962B24">
        <w:rPr>
          <w:b/>
        </w:rPr>
        <w:t>Dataflow</w:t>
      </w:r>
      <w:r>
        <w:t>: Employees</w:t>
      </w:r>
    </w:p>
    <w:tbl>
      <w:tblPr>
        <w:tblStyle w:val="TableGrid"/>
        <w:tblW w:w="10632" w:type="dxa"/>
        <w:tblInd w:w="-318" w:type="dxa"/>
        <w:tblLayout w:type="fixed"/>
        <w:tblLook w:val="04A0" w:firstRow="1" w:lastRow="0" w:firstColumn="1" w:lastColumn="0" w:noHBand="0" w:noVBand="1"/>
      </w:tblPr>
      <w:tblGrid>
        <w:gridCol w:w="1419"/>
        <w:gridCol w:w="1275"/>
        <w:gridCol w:w="1560"/>
        <w:gridCol w:w="1842"/>
        <w:gridCol w:w="1843"/>
        <w:gridCol w:w="1418"/>
        <w:gridCol w:w="1275"/>
      </w:tblGrid>
      <w:tr w:rsidR="005410C6" w14:paraId="520C2226" w14:textId="1722F3C5" w:rsidTr="00FB7811">
        <w:tc>
          <w:tcPr>
            <w:tcW w:w="1419" w:type="dxa"/>
            <w:shd w:val="clear" w:color="auto" w:fill="EAF1DD" w:themeFill="accent3" w:themeFillTint="33"/>
          </w:tcPr>
          <w:p w14:paraId="3572D3C6" w14:textId="77777777" w:rsidR="005410C6" w:rsidRPr="00FB7811" w:rsidRDefault="005410C6" w:rsidP="001A25DA">
            <w:pPr>
              <w:rPr>
                <w:b/>
                <w:sz w:val="14"/>
              </w:rPr>
            </w:pPr>
            <w:r w:rsidRPr="00FB7811">
              <w:rPr>
                <w:b/>
                <w:sz w:val="14"/>
              </w:rPr>
              <w:t>FREQ</w:t>
            </w:r>
          </w:p>
        </w:tc>
        <w:tc>
          <w:tcPr>
            <w:tcW w:w="1275" w:type="dxa"/>
            <w:shd w:val="clear" w:color="auto" w:fill="EAF1DD" w:themeFill="accent3" w:themeFillTint="33"/>
          </w:tcPr>
          <w:p w14:paraId="11332BB9" w14:textId="77777777" w:rsidR="005410C6" w:rsidRPr="00FB7811" w:rsidRDefault="005410C6" w:rsidP="001A25DA">
            <w:pPr>
              <w:rPr>
                <w:b/>
                <w:sz w:val="14"/>
              </w:rPr>
            </w:pPr>
            <w:r w:rsidRPr="00FB7811">
              <w:rPr>
                <w:b/>
                <w:sz w:val="14"/>
              </w:rPr>
              <w:t>REF_AREA</w:t>
            </w:r>
          </w:p>
        </w:tc>
        <w:tc>
          <w:tcPr>
            <w:tcW w:w="1560" w:type="dxa"/>
            <w:shd w:val="clear" w:color="auto" w:fill="EAF1DD" w:themeFill="accent3" w:themeFillTint="33"/>
          </w:tcPr>
          <w:p w14:paraId="73212083" w14:textId="77777777" w:rsidR="005410C6" w:rsidRPr="00FB7811" w:rsidRDefault="005410C6" w:rsidP="001A25DA">
            <w:pPr>
              <w:rPr>
                <w:b/>
                <w:sz w:val="14"/>
              </w:rPr>
            </w:pPr>
            <w:r w:rsidRPr="00FB7811">
              <w:rPr>
                <w:b/>
                <w:sz w:val="14"/>
              </w:rPr>
              <w:t>MEASURE</w:t>
            </w:r>
          </w:p>
        </w:tc>
        <w:tc>
          <w:tcPr>
            <w:tcW w:w="1842" w:type="dxa"/>
            <w:shd w:val="clear" w:color="auto" w:fill="EAF1DD" w:themeFill="accent3" w:themeFillTint="33"/>
          </w:tcPr>
          <w:p w14:paraId="58E9264B" w14:textId="77777777" w:rsidR="005410C6" w:rsidRPr="00FB7811" w:rsidRDefault="005410C6" w:rsidP="001A25DA">
            <w:pPr>
              <w:rPr>
                <w:b/>
                <w:sz w:val="14"/>
              </w:rPr>
            </w:pPr>
            <w:r w:rsidRPr="00FB7811">
              <w:rPr>
                <w:b/>
                <w:sz w:val="14"/>
              </w:rPr>
              <w:t>UNIT_MEASURE</w:t>
            </w:r>
          </w:p>
        </w:tc>
        <w:tc>
          <w:tcPr>
            <w:tcW w:w="1843" w:type="dxa"/>
            <w:shd w:val="clear" w:color="auto" w:fill="EAF1DD" w:themeFill="accent3" w:themeFillTint="33"/>
          </w:tcPr>
          <w:p w14:paraId="036EE9E2" w14:textId="5DF0C5F8" w:rsidR="005410C6" w:rsidRPr="00FB7811" w:rsidRDefault="005410C6" w:rsidP="001A25DA">
            <w:pPr>
              <w:rPr>
                <w:b/>
                <w:sz w:val="14"/>
              </w:rPr>
            </w:pPr>
            <w:r w:rsidRPr="00FB7811">
              <w:rPr>
                <w:b/>
                <w:sz w:val="14"/>
              </w:rPr>
              <w:t>LABOUR_FORCE_STATUS</w:t>
            </w:r>
          </w:p>
        </w:tc>
        <w:tc>
          <w:tcPr>
            <w:tcW w:w="1418" w:type="dxa"/>
            <w:shd w:val="clear" w:color="auto" w:fill="EAF1DD" w:themeFill="accent3" w:themeFillTint="33"/>
          </w:tcPr>
          <w:p w14:paraId="510F4663" w14:textId="41D5BDFC" w:rsidR="005410C6" w:rsidRPr="00FB7811" w:rsidRDefault="005410C6" w:rsidP="001A25DA">
            <w:pPr>
              <w:rPr>
                <w:b/>
                <w:sz w:val="14"/>
              </w:rPr>
            </w:pPr>
            <w:r w:rsidRPr="00FB7811">
              <w:rPr>
                <w:b/>
                <w:sz w:val="14"/>
              </w:rPr>
              <w:t>ACTIVITY</w:t>
            </w:r>
          </w:p>
        </w:tc>
        <w:tc>
          <w:tcPr>
            <w:tcW w:w="1275" w:type="dxa"/>
            <w:shd w:val="clear" w:color="auto" w:fill="EAF1DD" w:themeFill="accent3" w:themeFillTint="33"/>
          </w:tcPr>
          <w:p w14:paraId="32EE843D" w14:textId="51618B90" w:rsidR="005410C6" w:rsidRPr="00FB7811" w:rsidRDefault="005410C6" w:rsidP="001A25DA">
            <w:pPr>
              <w:rPr>
                <w:b/>
                <w:sz w:val="14"/>
              </w:rPr>
            </w:pPr>
            <w:r w:rsidRPr="00FB7811">
              <w:rPr>
                <w:b/>
                <w:sz w:val="14"/>
              </w:rPr>
              <w:t>SEX</w:t>
            </w:r>
          </w:p>
        </w:tc>
      </w:tr>
      <w:tr w:rsidR="005410C6" w14:paraId="59A761FD" w14:textId="77777777" w:rsidTr="00FB7811">
        <w:tc>
          <w:tcPr>
            <w:tcW w:w="1419" w:type="dxa"/>
            <w:shd w:val="clear" w:color="auto" w:fill="EAF1DD" w:themeFill="accent3" w:themeFillTint="33"/>
          </w:tcPr>
          <w:p w14:paraId="5246DBCA" w14:textId="08A44735" w:rsidR="005410C6" w:rsidRPr="00FB7811" w:rsidRDefault="005410C6" w:rsidP="001A25DA">
            <w:pPr>
              <w:rPr>
                <w:b/>
                <w:sz w:val="14"/>
              </w:rPr>
            </w:pPr>
            <w:r w:rsidRPr="00FB7811">
              <w:rPr>
                <w:b/>
                <w:sz w:val="14"/>
              </w:rPr>
              <w:t>SEASONAL_ADJUST</w:t>
            </w:r>
          </w:p>
        </w:tc>
        <w:tc>
          <w:tcPr>
            <w:tcW w:w="1275" w:type="dxa"/>
            <w:shd w:val="clear" w:color="auto" w:fill="EAF1DD" w:themeFill="accent3" w:themeFillTint="33"/>
          </w:tcPr>
          <w:p w14:paraId="036AB139" w14:textId="0239BB7A" w:rsidR="005410C6" w:rsidRPr="00FB7811" w:rsidRDefault="005410C6" w:rsidP="001A25DA">
            <w:pPr>
              <w:rPr>
                <w:b/>
                <w:sz w:val="14"/>
              </w:rPr>
            </w:pPr>
            <w:r w:rsidRPr="00FB7811">
              <w:rPr>
                <w:b/>
                <w:sz w:val="14"/>
              </w:rPr>
              <w:t>WORKER_STATUS</w:t>
            </w:r>
          </w:p>
        </w:tc>
        <w:tc>
          <w:tcPr>
            <w:tcW w:w="1560" w:type="dxa"/>
            <w:shd w:val="clear" w:color="auto" w:fill="EAF1DD" w:themeFill="accent3" w:themeFillTint="33"/>
          </w:tcPr>
          <w:p w14:paraId="2F1D8D35" w14:textId="613BAE79" w:rsidR="005410C6" w:rsidRPr="00FB7811" w:rsidRDefault="005410C6" w:rsidP="001A25DA">
            <w:pPr>
              <w:rPr>
                <w:b/>
                <w:sz w:val="14"/>
              </w:rPr>
            </w:pPr>
            <w:r w:rsidRPr="00FB7811">
              <w:rPr>
                <w:b/>
                <w:sz w:val="14"/>
              </w:rPr>
              <w:t>INDICATOR_REF_PER</w:t>
            </w:r>
          </w:p>
        </w:tc>
        <w:tc>
          <w:tcPr>
            <w:tcW w:w="1842" w:type="dxa"/>
            <w:shd w:val="clear" w:color="auto" w:fill="EAF1DD" w:themeFill="accent3" w:themeFillTint="33"/>
          </w:tcPr>
          <w:p w14:paraId="1BBEF842" w14:textId="713F5777" w:rsidR="005410C6" w:rsidRPr="00FB7811" w:rsidRDefault="005410C6" w:rsidP="001A25DA">
            <w:pPr>
              <w:rPr>
                <w:b/>
                <w:sz w:val="14"/>
              </w:rPr>
            </w:pPr>
            <w:r w:rsidRPr="00FB7811">
              <w:rPr>
                <w:b/>
                <w:sz w:val="14"/>
              </w:rPr>
              <w:t>AGE</w:t>
            </w:r>
          </w:p>
        </w:tc>
        <w:tc>
          <w:tcPr>
            <w:tcW w:w="1843" w:type="dxa"/>
            <w:shd w:val="clear" w:color="auto" w:fill="EAF1DD" w:themeFill="accent3" w:themeFillTint="33"/>
          </w:tcPr>
          <w:p w14:paraId="0846B2D4" w14:textId="4FFEDA97" w:rsidR="005410C6" w:rsidRPr="00FB7811" w:rsidRDefault="005410C6" w:rsidP="001A25DA">
            <w:pPr>
              <w:rPr>
                <w:b/>
                <w:sz w:val="14"/>
              </w:rPr>
            </w:pPr>
            <w:r w:rsidRPr="00FB7811">
              <w:rPr>
                <w:b/>
                <w:sz w:val="14"/>
              </w:rPr>
              <w:t>AGGREGATION_OPERATION</w:t>
            </w:r>
          </w:p>
        </w:tc>
        <w:tc>
          <w:tcPr>
            <w:tcW w:w="1418" w:type="dxa"/>
            <w:shd w:val="clear" w:color="auto" w:fill="EAF1DD" w:themeFill="accent3" w:themeFillTint="33"/>
          </w:tcPr>
          <w:p w14:paraId="1B4720FF" w14:textId="6B4B444B" w:rsidR="005410C6" w:rsidRPr="00FB7811" w:rsidRDefault="005410C6" w:rsidP="001A25DA">
            <w:pPr>
              <w:rPr>
                <w:b/>
                <w:sz w:val="14"/>
              </w:rPr>
            </w:pPr>
            <w:r w:rsidRPr="00FB7811">
              <w:rPr>
                <w:b/>
                <w:sz w:val="14"/>
              </w:rPr>
              <w:t>CURRENCY</w:t>
            </w:r>
          </w:p>
        </w:tc>
        <w:tc>
          <w:tcPr>
            <w:tcW w:w="1275" w:type="dxa"/>
            <w:shd w:val="clear" w:color="auto" w:fill="EAF1DD" w:themeFill="accent3" w:themeFillTint="33"/>
          </w:tcPr>
          <w:p w14:paraId="12C99009" w14:textId="635DBC16" w:rsidR="005410C6" w:rsidRPr="00FB7811" w:rsidRDefault="005410C6" w:rsidP="001A25DA">
            <w:pPr>
              <w:rPr>
                <w:b/>
                <w:sz w:val="14"/>
              </w:rPr>
            </w:pPr>
            <w:r w:rsidRPr="00FB7811">
              <w:rPr>
                <w:b/>
                <w:sz w:val="14"/>
              </w:rPr>
              <w:t>HOURS_TYPE</w:t>
            </w:r>
          </w:p>
        </w:tc>
      </w:tr>
      <w:tr w:rsidR="005410C6" w14:paraId="1BA654C2" w14:textId="77777777" w:rsidTr="00FB7811">
        <w:tc>
          <w:tcPr>
            <w:tcW w:w="1419" w:type="dxa"/>
            <w:shd w:val="clear" w:color="auto" w:fill="EAF1DD" w:themeFill="accent3" w:themeFillTint="33"/>
          </w:tcPr>
          <w:p w14:paraId="2B5E2063" w14:textId="444E77F7" w:rsidR="005410C6" w:rsidRPr="00FB7811" w:rsidRDefault="005410C6" w:rsidP="001A25DA">
            <w:pPr>
              <w:rPr>
                <w:b/>
                <w:sz w:val="14"/>
              </w:rPr>
            </w:pPr>
            <w:r w:rsidRPr="00FB7811">
              <w:rPr>
                <w:b/>
                <w:sz w:val="14"/>
              </w:rPr>
              <w:t>OCCUPATION</w:t>
            </w:r>
          </w:p>
        </w:tc>
        <w:tc>
          <w:tcPr>
            <w:tcW w:w="1275" w:type="dxa"/>
            <w:shd w:val="clear" w:color="auto" w:fill="EAF1DD" w:themeFill="accent3" w:themeFillTint="33"/>
          </w:tcPr>
          <w:p w14:paraId="550D2DEF" w14:textId="4A508552" w:rsidR="005410C6" w:rsidRPr="00FB7811" w:rsidRDefault="005410C6" w:rsidP="001A25DA">
            <w:pPr>
              <w:rPr>
                <w:b/>
                <w:sz w:val="14"/>
              </w:rPr>
            </w:pPr>
            <w:r w:rsidRPr="00FB7811">
              <w:rPr>
                <w:b/>
                <w:sz w:val="14"/>
              </w:rPr>
              <w:t>VALUE_TYPE</w:t>
            </w:r>
          </w:p>
        </w:tc>
        <w:tc>
          <w:tcPr>
            <w:tcW w:w="1560" w:type="dxa"/>
            <w:shd w:val="clear" w:color="auto" w:fill="EAF1DD" w:themeFill="accent3" w:themeFillTint="33"/>
          </w:tcPr>
          <w:p w14:paraId="75A81DF6" w14:textId="27E4E9DD" w:rsidR="005410C6" w:rsidRPr="00FB7811" w:rsidRDefault="005410C6" w:rsidP="001A25DA">
            <w:pPr>
              <w:rPr>
                <w:b/>
                <w:sz w:val="14"/>
              </w:rPr>
            </w:pPr>
            <w:r w:rsidRPr="00FB7811">
              <w:rPr>
                <w:b/>
                <w:sz w:val="14"/>
              </w:rPr>
              <w:t>EDUCATION_LEV</w:t>
            </w:r>
          </w:p>
        </w:tc>
        <w:tc>
          <w:tcPr>
            <w:tcW w:w="1842" w:type="dxa"/>
            <w:shd w:val="clear" w:color="auto" w:fill="EAF1DD" w:themeFill="accent3" w:themeFillTint="33"/>
          </w:tcPr>
          <w:p w14:paraId="4D925509" w14:textId="583E678C" w:rsidR="005410C6" w:rsidRPr="00FB7811" w:rsidRDefault="005410C6" w:rsidP="001A25DA">
            <w:pPr>
              <w:rPr>
                <w:b/>
                <w:sz w:val="14"/>
              </w:rPr>
            </w:pPr>
            <w:r w:rsidRPr="00FB7811">
              <w:rPr>
                <w:b/>
                <w:sz w:val="14"/>
              </w:rPr>
              <w:t>DEG_URB</w:t>
            </w:r>
          </w:p>
        </w:tc>
        <w:tc>
          <w:tcPr>
            <w:tcW w:w="1843" w:type="dxa"/>
            <w:shd w:val="clear" w:color="auto" w:fill="EAF1DD" w:themeFill="accent3" w:themeFillTint="33"/>
          </w:tcPr>
          <w:p w14:paraId="01D51F0D" w14:textId="61E6EA74" w:rsidR="005410C6" w:rsidRPr="00FB7811" w:rsidRDefault="005410C6" w:rsidP="001A25DA">
            <w:pPr>
              <w:rPr>
                <w:b/>
                <w:sz w:val="14"/>
              </w:rPr>
            </w:pPr>
            <w:r w:rsidRPr="00FB7811">
              <w:rPr>
                <w:b/>
                <w:sz w:val="14"/>
              </w:rPr>
              <w:t>SIZECLASS</w:t>
            </w:r>
          </w:p>
        </w:tc>
        <w:tc>
          <w:tcPr>
            <w:tcW w:w="1418" w:type="dxa"/>
            <w:shd w:val="clear" w:color="auto" w:fill="EAF1DD" w:themeFill="accent3" w:themeFillTint="33"/>
          </w:tcPr>
          <w:p w14:paraId="6814F4F6" w14:textId="26A7BCE0" w:rsidR="005410C6" w:rsidRPr="00FB7811" w:rsidRDefault="005410C6" w:rsidP="001A25DA">
            <w:pPr>
              <w:rPr>
                <w:b/>
                <w:sz w:val="14"/>
              </w:rPr>
            </w:pPr>
            <w:r w:rsidRPr="00FB7811">
              <w:rPr>
                <w:b/>
                <w:sz w:val="14"/>
              </w:rPr>
              <w:t>MIGRANT_ORIGIN</w:t>
            </w:r>
          </w:p>
        </w:tc>
        <w:tc>
          <w:tcPr>
            <w:tcW w:w="1275" w:type="dxa"/>
            <w:shd w:val="clear" w:color="auto" w:fill="EAF1DD" w:themeFill="accent3" w:themeFillTint="33"/>
          </w:tcPr>
          <w:p w14:paraId="070666E7" w14:textId="6899993E" w:rsidR="005410C6" w:rsidRPr="00FB7811" w:rsidRDefault="005410C6" w:rsidP="001A25DA">
            <w:pPr>
              <w:rPr>
                <w:b/>
                <w:sz w:val="14"/>
              </w:rPr>
            </w:pPr>
            <w:r w:rsidRPr="00FB7811">
              <w:rPr>
                <w:b/>
                <w:sz w:val="14"/>
              </w:rPr>
              <w:t>NATIONALITY</w:t>
            </w:r>
          </w:p>
        </w:tc>
      </w:tr>
      <w:tr w:rsidR="005410C6" w14:paraId="1A725AEF" w14:textId="77777777" w:rsidTr="00FB7811">
        <w:tc>
          <w:tcPr>
            <w:tcW w:w="1419" w:type="dxa"/>
            <w:shd w:val="clear" w:color="auto" w:fill="EAF1DD" w:themeFill="accent3" w:themeFillTint="33"/>
          </w:tcPr>
          <w:p w14:paraId="2B715249" w14:textId="60B6B7B4" w:rsidR="005410C6" w:rsidRPr="00FB7811" w:rsidRDefault="005410C6" w:rsidP="001A25DA">
            <w:pPr>
              <w:rPr>
                <w:b/>
                <w:sz w:val="14"/>
              </w:rPr>
            </w:pPr>
            <w:r w:rsidRPr="00FB7811">
              <w:rPr>
                <w:b/>
                <w:sz w:val="14"/>
              </w:rPr>
              <w:t>SOURCE_TYPE</w:t>
            </w:r>
          </w:p>
        </w:tc>
        <w:tc>
          <w:tcPr>
            <w:tcW w:w="1275" w:type="dxa"/>
            <w:shd w:val="clear" w:color="auto" w:fill="EAF1DD" w:themeFill="accent3" w:themeFillTint="33"/>
          </w:tcPr>
          <w:p w14:paraId="356E7A2C" w14:textId="24F8C704" w:rsidR="005410C6" w:rsidRPr="00FB7811" w:rsidRDefault="005410C6" w:rsidP="001A25DA">
            <w:pPr>
              <w:rPr>
                <w:b/>
                <w:sz w:val="14"/>
              </w:rPr>
            </w:pPr>
            <w:r w:rsidRPr="00FB7811">
              <w:rPr>
                <w:b/>
                <w:sz w:val="14"/>
              </w:rPr>
              <w:t>PROD_UNIT</w:t>
            </w:r>
          </w:p>
        </w:tc>
        <w:tc>
          <w:tcPr>
            <w:tcW w:w="1560" w:type="dxa"/>
            <w:shd w:val="clear" w:color="auto" w:fill="EAF1DD" w:themeFill="accent3" w:themeFillTint="33"/>
          </w:tcPr>
          <w:p w14:paraId="6A51BC4A" w14:textId="56D9FBE3" w:rsidR="005410C6" w:rsidRPr="00FB7811" w:rsidRDefault="005410C6" w:rsidP="001A25DA">
            <w:pPr>
              <w:rPr>
                <w:b/>
                <w:sz w:val="14"/>
              </w:rPr>
            </w:pPr>
            <w:r w:rsidRPr="00FB7811">
              <w:rPr>
                <w:b/>
                <w:sz w:val="14"/>
              </w:rPr>
              <w:t>MIGRANT_STATUS</w:t>
            </w:r>
          </w:p>
        </w:tc>
        <w:tc>
          <w:tcPr>
            <w:tcW w:w="1842" w:type="dxa"/>
            <w:shd w:val="clear" w:color="auto" w:fill="EAF1DD" w:themeFill="accent3" w:themeFillTint="33"/>
          </w:tcPr>
          <w:p w14:paraId="5CB1645C" w14:textId="6A2B6DD3" w:rsidR="005410C6" w:rsidRPr="00FB7811" w:rsidRDefault="005410C6" w:rsidP="001A25DA">
            <w:pPr>
              <w:rPr>
                <w:b/>
                <w:sz w:val="14"/>
              </w:rPr>
            </w:pPr>
            <w:r w:rsidRPr="00FB7811">
              <w:rPr>
                <w:b/>
                <w:sz w:val="14"/>
              </w:rPr>
              <w:t>COMPOSITE_BREAKDOWN</w:t>
            </w:r>
          </w:p>
        </w:tc>
        <w:tc>
          <w:tcPr>
            <w:tcW w:w="1843" w:type="dxa"/>
            <w:shd w:val="clear" w:color="auto" w:fill="EAF1DD" w:themeFill="accent3" w:themeFillTint="33"/>
          </w:tcPr>
          <w:p w14:paraId="1C63F278" w14:textId="77777777" w:rsidR="005410C6" w:rsidRPr="00FB7811" w:rsidRDefault="005410C6" w:rsidP="001A25DA">
            <w:pPr>
              <w:rPr>
                <w:b/>
                <w:sz w:val="14"/>
              </w:rPr>
            </w:pPr>
          </w:p>
        </w:tc>
        <w:tc>
          <w:tcPr>
            <w:tcW w:w="1418" w:type="dxa"/>
            <w:shd w:val="clear" w:color="auto" w:fill="EAF1DD" w:themeFill="accent3" w:themeFillTint="33"/>
          </w:tcPr>
          <w:p w14:paraId="41599F4A" w14:textId="77777777" w:rsidR="005410C6" w:rsidRPr="00FB7811" w:rsidRDefault="005410C6" w:rsidP="001A25DA">
            <w:pPr>
              <w:rPr>
                <w:b/>
                <w:sz w:val="14"/>
              </w:rPr>
            </w:pPr>
          </w:p>
        </w:tc>
        <w:tc>
          <w:tcPr>
            <w:tcW w:w="1275" w:type="dxa"/>
            <w:shd w:val="clear" w:color="auto" w:fill="EAF1DD" w:themeFill="accent3" w:themeFillTint="33"/>
          </w:tcPr>
          <w:p w14:paraId="2640AE7B" w14:textId="77777777" w:rsidR="005410C6" w:rsidRPr="00FB7811" w:rsidRDefault="005410C6" w:rsidP="001A25DA">
            <w:pPr>
              <w:rPr>
                <w:b/>
                <w:sz w:val="14"/>
              </w:rPr>
            </w:pPr>
          </w:p>
        </w:tc>
      </w:tr>
      <w:tr w:rsidR="005410C6" w14:paraId="5D4367BB" w14:textId="0353F06E" w:rsidTr="005410C6">
        <w:tc>
          <w:tcPr>
            <w:tcW w:w="1419" w:type="dxa"/>
          </w:tcPr>
          <w:p w14:paraId="3686F202" w14:textId="08D8BDEA" w:rsidR="005410C6" w:rsidRPr="00FB7811" w:rsidRDefault="005410C6" w:rsidP="001A25DA">
            <w:pPr>
              <w:rPr>
                <w:sz w:val="14"/>
              </w:rPr>
            </w:pPr>
            <w:r w:rsidRPr="00FB7811">
              <w:rPr>
                <w:sz w:val="14"/>
              </w:rPr>
              <w:t>A</w:t>
            </w:r>
            <w:r w:rsidR="00FB7811" w:rsidRPr="00FB7811">
              <w:rPr>
                <w:sz w:val="14"/>
              </w:rPr>
              <w:t xml:space="preserve"> </w:t>
            </w:r>
          </w:p>
        </w:tc>
        <w:tc>
          <w:tcPr>
            <w:tcW w:w="1275" w:type="dxa"/>
          </w:tcPr>
          <w:p w14:paraId="71FF0746" w14:textId="4DE059FB" w:rsidR="005410C6" w:rsidRPr="00FB7811" w:rsidRDefault="005410C6" w:rsidP="001A25DA">
            <w:pPr>
              <w:rPr>
                <w:sz w:val="14"/>
              </w:rPr>
            </w:pPr>
            <w:r w:rsidRPr="00FB7811">
              <w:rPr>
                <w:sz w:val="14"/>
              </w:rPr>
              <w:t>AU</w:t>
            </w:r>
          </w:p>
        </w:tc>
        <w:tc>
          <w:tcPr>
            <w:tcW w:w="1560" w:type="dxa"/>
          </w:tcPr>
          <w:p w14:paraId="5FC6EC62" w14:textId="40F72672" w:rsidR="005410C6" w:rsidRPr="00FB7811" w:rsidRDefault="005410C6" w:rsidP="001A25DA">
            <w:pPr>
              <w:rPr>
                <w:sz w:val="14"/>
              </w:rPr>
            </w:pPr>
            <w:r w:rsidRPr="00FB7811">
              <w:rPr>
                <w:sz w:val="14"/>
              </w:rPr>
              <w:t>EES</w:t>
            </w:r>
          </w:p>
          <w:p w14:paraId="6D67516D" w14:textId="77777777" w:rsidR="005410C6" w:rsidRPr="00FB7811" w:rsidRDefault="005410C6" w:rsidP="001A25DA">
            <w:pPr>
              <w:rPr>
                <w:sz w:val="14"/>
              </w:rPr>
            </w:pPr>
          </w:p>
        </w:tc>
        <w:tc>
          <w:tcPr>
            <w:tcW w:w="1842" w:type="dxa"/>
          </w:tcPr>
          <w:p w14:paraId="2FABBD08" w14:textId="37AC503B" w:rsidR="005410C6" w:rsidRPr="00FB7811" w:rsidRDefault="005410C6" w:rsidP="001A25DA">
            <w:pPr>
              <w:rPr>
                <w:sz w:val="14"/>
              </w:rPr>
            </w:pPr>
            <w:r w:rsidRPr="00FB7811">
              <w:rPr>
                <w:sz w:val="14"/>
              </w:rPr>
              <w:t>PS</w:t>
            </w:r>
          </w:p>
          <w:p w14:paraId="6A7FAE40" w14:textId="77777777" w:rsidR="005410C6" w:rsidRPr="00FB7811" w:rsidRDefault="005410C6" w:rsidP="001A25DA">
            <w:pPr>
              <w:rPr>
                <w:sz w:val="14"/>
              </w:rPr>
            </w:pPr>
          </w:p>
        </w:tc>
        <w:tc>
          <w:tcPr>
            <w:tcW w:w="1843" w:type="dxa"/>
          </w:tcPr>
          <w:p w14:paraId="3F4CBEFE" w14:textId="682E8C33" w:rsidR="005410C6" w:rsidRPr="00FB7811" w:rsidRDefault="005410C6" w:rsidP="001A25DA">
            <w:pPr>
              <w:rPr>
                <w:sz w:val="14"/>
              </w:rPr>
            </w:pPr>
            <w:r w:rsidRPr="00FB7811">
              <w:rPr>
                <w:sz w:val="14"/>
              </w:rPr>
              <w:t>EMP</w:t>
            </w:r>
          </w:p>
          <w:p w14:paraId="7E47E5C5" w14:textId="77777777" w:rsidR="005410C6" w:rsidRPr="00FB7811" w:rsidRDefault="005410C6" w:rsidP="001A25DA">
            <w:pPr>
              <w:rPr>
                <w:sz w:val="14"/>
              </w:rPr>
            </w:pPr>
          </w:p>
        </w:tc>
        <w:tc>
          <w:tcPr>
            <w:tcW w:w="1418" w:type="dxa"/>
          </w:tcPr>
          <w:p w14:paraId="2746AC0E" w14:textId="0631BB77" w:rsidR="005410C6" w:rsidRPr="00FB7811" w:rsidRDefault="005410C6" w:rsidP="001A25DA">
            <w:pPr>
              <w:rPr>
                <w:sz w:val="14"/>
              </w:rPr>
            </w:pPr>
            <w:r w:rsidRPr="00FB7811">
              <w:rPr>
                <w:sz w:val="14"/>
              </w:rPr>
              <w:t>ISIC2_130</w:t>
            </w:r>
          </w:p>
        </w:tc>
        <w:tc>
          <w:tcPr>
            <w:tcW w:w="1275" w:type="dxa"/>
          </w:tcPr>
          <w:p w14:paraId="463B5E63" w14:textId="395C9E52" w:rsidR="005410C6" w:rsidRPr="00FB7811" w:rsidRDefault="00FB7811" w:rsidP="001A25DA">
            <w:pPr>
              <w:rPr>
                <w:sz w:val="14"/>
              </w:rPr>
            </w:pPr>
            <w:r>
              <w:rPr>
                <w:sz w:val="14"/>
              </w:rPr>
              <w:t>_T</w:t>
            </w:r>
          </w:p>
        </w:tc>
      </w:tr>
      <w:tr w:rsidR="00FB7811" w14:paraId="74DF3643" w14:textId="77777777" w:rsidTr="005410C6">
        <w:tc>
          <w:tcPr>
            <w:tcW w:w="1419" w:type="dxa"/>
          </w:tcPr>
          <w:p w14:paraId="109A333E" w14:textId="2155A380" w:rsidR="00FB7811" w:rsidRPr="00FB7811" w:rsidRDefault="00FB7811" w:rsidP="00FB7811">
            <w:pPr>
              <w:rPr>
                <w:sz w:val="14"/>
              </w:rPr>
            </w:pPr>
            <w:r>
              <w:rPr>
                <w:sz w:val="14"/>
              </w:rPr>
              <w:t>N</w:t>
            </w:r>
          </w:p>
        </w:tc>
        <w:tc>
          <w:tcPr>
            <w:tcW w:w="1275" w:type="dxa"/>
          </w:tcPr>
          <w:p w14:paraId="06AC7DBC" w14:textId="0C1CBEA3" w:rsidR="00FB7811" w:rsidRPr="00FB7811" w:rsidRDefault="00FB7811" w:rsidP="00FB7811">
            <w:pPr>
              <w:rPr>
                <w:sz w:val="14"/>
              </w:rPr>
            </w:pPr>
            <w:r w:rsidRPr="00FB7811">
              <w:rPr>
                <w:sz w:val="14"/>
              </w:rPr>
              <w:t>ICSE93_1_PERM</w:t>
            </w:r>
          </w:p>
        </w:tc>
        <w:tc>
          <w:tcPr>
            <w:tcW w:w="1560" w:type="dxa"/>
          </w:tcPr>
          <w:p w14:paraId="22604F38" w14:textId="64865763" w:rsidR="00FB7811" w:rsidRPr="00FB7811" w:rsidRDefault="00FB7811" w:rsidP="00FB7811">
            <w:pPr>
              <w:rPr>
                <w:sz w:val="14"/>
              </w:rPr>
            </w:pPr>
            <w:r w:rsidRPr="00D740C0">
              <w:rPr>
                <w:sz w:val="14"/>
              </w:rPr>
              <w:t>_Z</w:t>
            </w:r>
          </w:p>
        </w:tc>
        <w:tc>
          <w:tcPr>
            <w:tcW w:w="1842" w:type="dxa"/>
          </w:tcPr>
          <w:p w14:paraId="63CBDA7A" w14:textId="02CFC374" w:rsidR="00FB7811" w:rsidRPr="00FB7811" w:rsidRDefault="00FB7811" w:rsidP="00FB7811">
            <w:pPr>
              <w:rPr>
                <w:sz w:val="14"/>
              </w:rPr>
            </w:pPr>
            <w:r w:rsidRPr="00FB7811">
              <w:rPr>
                <w:sz w:val="14"/>
              </w:rPr>
              <w:t>Y25T29</w:t>
            </w:r>
          </w:p>
        </w:tc>
        <w:tc>
          <w:tcPr>
            <w:tcW w:w="1843" w:type="dxa"/>
          </w:tcPr>
          <w:p w14:paraId="1E8970EF" w14:textId="457B8643" w:rsidR="00FB7811" w:rsidRPr="00FB7811" w:rsidRDefault="00FB7811" w:rsidP="00FB7811">
            <w:pPr>
              <w:rPr>
                <w:sz w:val="14"/>
              </w:rPr>
            </w:pPr>
            <w:r w:rsidRPr="00D740C0">
              <w:rPr>
                <w:sz w:val="14"/>
              </w:rPr>
              <w:t>_Z</w:t>
            </w:r>
          </w:p>
        </w:tc>
        <w:tc>
          <w:tcPr>
            <w:tcW w:w="1418" w:type="dxa"/>
          </w:tcPr>
          <w:p w14:paraId="19BE48E8" w14:textId="4EB29007" w:rsidR="00FB7811" w:rsidRPr="00FB7811" w:rsidRDefault="00FB7811" w:rsidP="00FB7811">
            <w:pPr>
              <w:rPr>
                <w:sz w:val="14"/>
              </w:rPr>
            </w:pPr>
            <w:r w:rsidRPr="00D740C0">
              <w:rPr>
                <w:sz w:val="14"/>
              </w:rPr>
              <w:t>_Z</w:t>
            </w:r>
          </w:p>
        </w:tc>
        <w:tc>
          <w:tcPr>
            <w:tcW w:w="1275" w:type="dxa"/>
          </w:tcPr>
          <w:p w14:paraId="33FFBC15" w14:textId="62912B20" w:rsidR="00FB7811" w:rsidRDefault="00FB7811" w:rsidP="00FB7811">
            <w:pPr>
              <w:rPr>
                <w:sz w:val="14"/>
              </w:rPr>
            </w:pPr>
            <w:r w:rsidRPr="00FB7811">
              <w:rPr>
                <w:sz w:val="14"/>
              </w:rPr>
              <w:t>USUAL</w:t>
            </w:r>
          </w:p>
        </w:tc>
      </w:tr>
      <w:tr w:rsidR="00FB7811" w14:paraId="10194DE6" w14:textId="77777777" w:rsidTr="005410C6">
        <w:tc>
          <w:tcPr>
            <w:tcW w:w="1419" w:type="dxa"/>
          </w:tcPr>
          <w:p w14:paraId="58ABF774" w14:textId="6EF49D0C" w:rsidR="00FB7811" w:rsidRDefault="00FB7811" w:rsidP="00FB7811">
            <w:pPr>
              <w:rPr>
                <w:sz w:val="14"/>
              </w:rPr>
            </w:pPr>
            <w:r w:rsidRPr="00FB7811">
              <w:rPr>
                <w:sz w:val="14"/>
              </w:rPr>
              <w:t>ISCO88_6</w:t>
            </w:r>
          </w:p>
        </w:tc>
        <w:tc>
          <w:tcPr>
            <w:tcW w:w="1275" w:type="dxa"/>
          </w:tcPr>
          <w:p w14:paraId="584111A7" w14:textId="72F95270" w:rsidR="00FB7811" w:rsidRPr="00FB7811" w:rsidRDefault="00FB7811" w:rsidP="00FB7811">
            <w:pPr>
              <w:rPr>
                <w:sz w:val="14"/>
              </w:rPr>
            </w:pPr>
            <w:r w:rsidRPr="00D740C0">
              <w:rPr>
                <w:sz w:val="14"/>
              </w:rPr>
              <w:t>_Z</w:t>
            </w:r>
          </w:p>
        </w:tc>
        <w:tc>
          <w:tcPr>
            <w:tcW w:w="1560" w:type="dxa"/>
          </w:tcPr>
          <w:p w14:paraId="534F1ED1" w14:textId="10D34FFA" w:rsidR="00FB7811" w:rsidRPr="00FB7811" w:rsidRDefault="00FB7811" w:rsidP="00FB7811">
            <w:pPr>
              <w:rPr>
                <w:sz w:val="14"/>
              </w:rPr>
            </w:pPr>
            <w:r w:rsidRPr="00D740C0">
              <w:rPr>
                <w:sz w:val="14"/>
              </w:rPr>
              <w:t>_Z</w:t>
            </w:r>
          </w:p>
        </w:tc>
        <w:tc>
          <w:tcPr>
            <w:tcW w:w="1842" w:type="dxa"/>
          </w:tcPr>
          <w:p w14:paraId="1D5E0807" w14:textId="701A3F9D" w:rsidR="00FB7811" w:rsidRPr="00FB7811" w:rsidRDefault="00FB7811" w:rsidP="00FB7811">
            <w:pPr>
              <w:rPr>
                <w:sz w:val="14"/>
              </w:rPr>
            </w:pPr>
            <w:r w:rsidRPr="00D740C0">
              <w:rPr>
                <w:sz w:val="14"/>
              </w:rPr>
              <w:t>_Z</w:t>
            </w:r>
          </w:p>
        </w:tc>
        <w:tc>
          <w:tcPr>
            <w:tcW w:w="1843" w:type="dxa"/>
          </w:tcPr>
          <w:p w14:paraId="3B66AEB0" w14:textId="2EDA8106" w:rsidR="00FB7811" w:rsidRPr="00FB7811" w:rsidRDefault="00FB7811" w:rsidP="00FB7811">
            <w:pPr>
              <w:rPr>
                <w:sz w:val="14"/>
              </w:rPr>
            </w:pPr>
            <w:r w:rsidRPr="00D740C0">
              <w:rPr>
                <w:sz w:val="14"/>
              </w:rPr>
              <w:t>_Z</w:t>
            </w:r>
          </w:p>
        </w:tc>
        <w:tc>
          <w:tcPr>
            <w:tcW w:w="1418" w:type="dxa"/>
          </w:tcPr>
          <w:p w14:paraId="6D486DFA" w14:textId="334C4811" w:rsidR="00FB7811" w:rsidRPr="00FB7811" w:rsidRDefault="00FB7811" w:rsidP="00FB7811">
            <w:pPr>
              <w:rPr>
                <w:sz w:val="14"/>
              </w:rPr>
            </w:pPr>
            <w:r w:rsidRPr="00D740C0">
              <w:rPr>
                <w:sz w:val="14"/>
              </w:rPr>
              <w:t>_Z</w:t>
            </w:r>
          </w:p>
        </w:tc>
        <w:tc>
          <w:tcPr>
            <w:tcW w:w="1275" w:type="dxa"/>
          </w:tcPr>
          <w:p w14:paraId="0EAFFA12" w14:textId="5646CB5E" w:rsidR="00FB7811" w:rsidRDefault="00FB7811" w:rsidP="00FB7811">
            <w:pPr>
              <w:rPr>
                <w:sz w:val="14"/>
              </w:rPr>
            </w:pPr>
            <w:r w:rsidRPr="00D740C0">
              <w:rPr>
                <w:sz w:val="14"/>
              </w:rPr>
              <w:t>_Z</w:t>
            </w:r>
          </w:p>
        </w:tc>
      </w:tr>
      <w:tr w:rsidR="00FB7811" w14:paraId="51CB694B" w14:textId="77777777" w:rsidTr="005410C6">
        <w:tc>
          <w:tcPr>
            <w:tcW w:w="1419" w:type="dxa"/>
          </w:tcPr>
          <w:p w14:paraId="10DB44A3" w14:textId="09899674" w:rsidR="00FB7811" w:rsidRDefault="00FB7811" w:rsidP="00FB7811">
            <w:pPr>
              <w:rPr>
                <w:sz w:val="14"/>
              </w:rPr>
            </w:pPr>
            <w:r w:rsidRPr="00FB7811">
              <w:rPr>
                <w:sz w:val="14"/>
              </w:rPr>
              <w:t>HS_LFS</w:t>
            </w:r>
          </w:p>
        </w:tc>
        <w:tc>
          <w:tcPr>
            <w:tcW w:w="1275" w:type="dxa"/>
          </w:tcPr>
          <w:p w14:paraId="46E4D4BA" w14:textId="61DC8926" w:rsidR="00FB7811" w:rsidRPr="00FB7811" w:rsidRDefault="00FB7811" w:rsidP="00FB7811">
            <w:pPr>
              <w:rPr>
                <w:sz w:val="14"/>
              </w:rPr>
            </w:pPr>
            <w:r w:rsidRPr="00D740C0">
              <w:rPr>
                <w:sz w:val="14"/>
              </w:rPr>
              <w:t>_Z</w:t>
            </w:r>
          </w:p>
        </w:tc>
        <w:tc>
          <w:tcPr>
            <w:tcW w:w="1560" w:type="dxa"/>
          </w:tcPr>
          <w:p w14:paraId="53C1CBE8" w14:textId="15AFE996" w:rsidR="00FB7811" w:rsidRPr="00FB7811" w:rsidRDefault="00FB7811" w:rsidP="00FB7811">
            <w:pPr>
              <w:rPr>
                <w:sz w:val="14"/>
              </w:rPr>
            </w:pPr>
            <w:r w:rsidRPr="00D740C0">
              <w:rPr>
                <w:sz w:val="14"/>
              </w:rPr>
              <w:t>_Z</w:t>
            </w:r>
          </w:p>
        </w:tc>
        <w:tc>
          <w:tcPr>
            <w:tcW w:w="1842" w:type="dxa"/>
          </w:tcPr>
          <w:p w14:paraId="4CB86DD4" w14:textId="3A074F57" w:rsidR="00FB7811" w:rsidRPr="00FB7811" w:rsidRDefault="00FB7811" w:rsidP="00FB7811">
            <w:pPr>
              <w:rPr>
                <w:sz w:val="14"/>
              </w:rPr>
            </w:pPr>
            <w:r w:rsidRPr="00D740C0">
              <w:rPr>
                <w:sz w:val="14"/>
              </w:rPr>
              <w:t>_Z</w:t>
            </w:r>
          </w:p>
        </w:tc>
        <w:tc>
          <w:tcPr>
            <w:tcW w:w="1843" w:type="dxa"/>
          </w:tcPr>
          <w:p w14:paraId="5A5A4318" w14:textId="5A5BC33B" w:rsidR="00FB7811" w:rsidRPr="00FB7811" w:rsidRDefault="00FB7811" w:rsidP="00FB7811">
            <w:pPr>
              <w:rPr>
                <w:sz w:val="14"/>
              </w:rPr>
            </w:pPr>
          </w:p>
        </w:tc>
        <w:tc>
          <w:tcPr>
            <w:tcW w:w="1418" w:type="dxa"/>
          </w:tcPr>
          <w:p w14:paraId="53CCCAD5" w14:textId="12B58FD6" w:rsidR="00FB7811" w:rsidRPr="00FB7811" w:rsidRDefault="00FB7811" w:rsidP="00FB7811">
            <w:pPr>
              <w:rPr>
                <w:sz w:val="14"/>
              </w:rPr>
            </w:pPr>
          </w:p>
        </w:tc>
        <w:tc>
          <w:tcPr>
            <w:tcW w:w="1275" w:type="dxa"/>
          </w:tcPr>
          <w:p w14:paraId="728E226B" w14:textId="21C16111" w:rsidR="00FB7811" w:rsidRDefault="00FB7811" w:rsidP="00FB7811">
            <w:pPr>
              <w:rPr>
                <w:sz w:val="14"/>
              </w:rPr>
            </w:pPr>
          </w:p>
        </w:tc>
      </w:tr>
    </w:tbl>
    <w:p w14:paraId="7E55D8F2" w14:textId="77777777" w:rsidR="00E40F62" w:rsidRDefault="00E40F62" w:rsidP="00E40F62">
      <w:pPr>
        <w:rPr>
          <w:b/>
        </w:rPr>
      </w:pPr>
    </w:p>
    <w:p w14:paraId="2A6A6910" w14:textId="080BCF90" w:rsidR="00F27F3A" w:rsidRDefault="00F27F3A" w:rsidP="00F27F3A">
      <w:pPr>
        <w:pStyle w:val="Heading2"/>
      </w:pPr>
      <w:bookmarkStart w:id="9" w:name="_Example_of_coding"/>
      <w:bookmarkEnd w:id="9"/>
      <w:r>
        <w:t>Example of coding with Composite Breakdown</w:t>
      </w:r>
    </w:p>
    <w:p w14:paraId="48268BA6" w14:textId="1B7E2808" w:rsidR="00F27F3A" w:rsidRPr="00F27F3A" w:rsidRDefault="00F27F3A" w:rsidP="00F27F3A">
      <w:pPr>
        <w:keepNext/>
        <w:keepLines/>
      </w:pPr>
      <w:r>
        <w:t xml:space="preserve">This series shows the use of the Composite Breakdown dimension (COMPOSITE_BREAKDOWN) to describe the “type of incapacity” from the injury. The dimension requires the use of the attribute </w:t>
      </w:r>
      <w:r w:rsidRPr="00F27F3A">
        <w:t>Composite breakdown in use</w:t>
      </w:r>
      <w:r>
        <w:t xml:space="preserve"> (</w:t>
      </w:r>
      <w:r w:rsidRPr="00F27F3A">
        <w:t>COMPOSITE_BREAKDOWN_PFX</w:t>
      </w:r>
      <w:r>
        <w:t>) which is highlighted in red below.</w:t>
      </w:r>
    </w:p>
    <w:p w14:paraId="0C45B8ED" w14:textId="624C767C" w:rsidR="00E40F62" w:rsidRPr="00962B24" w:rsidRDefault="00E40F62" w:rsidP="00F27F3A">
      <w:pPr>
        <w:keepNext/>
        <w:keepLines/>
      </w:pPr>
      <w:r w:rsidRPr="00962B24">
        <w:rPr>
          <w:b/>
        </w:rPr>
        <w:t>DSD</w:t>
      </w:r>
      <w:r>
        <w:t xml:space="preserve">: Labour Force  </w:t>
      </w:r>
      <w:r w:rsidRPr="00962B24">
        <w:rPr>
          <w:b/>
        </w:rPr>
        <w:t>Dataflow</w:t>
      </w:r>
      <w:r>
        <w:t xml:space="preserve">: </w:t>
      </w:r>
      <w:r w:rsidRPr="00E40F62">
        <w:t>Occupational injuries</w:t>
      </w:r>
    </w:p>
    <w:tbl>
      <w:tblPr>
        <w:tblStyle w:val="TableGrid"/>
        <w:tblW w:w="10632" w:type="dxa"/>
        <w:tblInd w:w="-318" w:type="dxa"/>
        <w:tblLayout w:type="fixed"/>
        <w:tblLook w:val="04A0" w:firstRow="1" w:lastRow="0" w:firstColumn="1" w:lastColumn="0" w:noHBand="0" w:noVBand="1"/>
      </w:tblPr>
      <w:tblGrid>
        <w:gridCol w:w="1419"/>
        <w:gridCol w:w="1275"/>
        <w:gridCol w:w="1560"/>
        <w:gridCol w:w="1842"/>
        <w:gridCol w:w="1843"/>
        <w:gridCol w:w="1418"/>
        <w:gridCol w:w="1275"/>
      </w:tblGrid>
      <w:tr w:rsidR="002B305C" w:rsidRPr="00FB7811" w14:paraId="19DBF6FA" w14:textId="77777777" w:rsidTr="002B305C">
        <w:tc>
          <w:tcPr>
            <w:tcW w:w="1419" w:type="dxa"/>
            <w:shd w:val="clear" w:color="auto" w:fill="EAF1DD" w:themeFill="accent3" w:themeFillTint="33"/>
          </w:tcPr>
          <w:p w14:paraId="76BC124B" w14:textId="77777777" w:rsidR="002B305C" w:rsidRPr="00FB7811" w:rsidRDefault="002B305C" w:rsidP="00F27F3A">
            <w:pPr>
              <w:keepNext/>
              <w:keepLines/>
              <w:rPr>
                <w:b/>
                <w:sz w:val="14"/>
              </w:rPr>
            </w:pPr>
            <w:r w:rsidRPr="00FB7811">
              <w:rPr>
                <w:b/>
                <w:sz w:val="14"/>
              </w:rPr>
              <w:t>FREQ</w:t>
            </w:r>
          </w:p>
        </w:tc>
        <w:tc>
          <w:tcPr>
            <w:tcW w:w="1275" w:type="dxa"/>
            <w:shd w:val="clear" w:color="auto" w:fill="EAF1DD" w:themeFill="accent3" w:themeFillTint="33"/>
          </w:tcPr>
          <w:p w14:paraId="2816AB80" w14:textId="77777777" w:rsidR="002B305C" w:rsidRPr="00FB7811" w:rsidRDefault="002B305C" w:rsidP="00F27F3A">
            <w:pPr>
              <w:keepNext/>
              <w:keepLines/>
              <w:rPr>
                <w:b/>
                <w:sz w:val="14"/>
              </w:rPr>
            </w:pPr>
            <w:r w:rsidRPr="00FB7811">
              <w:rPr>
                <w:b/>
                <w:sz w:val="14"/>
              </w:rPr>
              <w:t>REF_AREA</w:t>
            </w:r>
          </w:p>
        </w:tc>
        <w:tc>
          <w:tcPr>
            <w:tcW w:w="1560" w:type="dxa"/>
            <w:shd w:val="clear" w:color="auto" w:fill="EAF1DD" w:themeFill="accent3" w:themeFillTint="33"/>
          </w:tcPr>
          <w:p w14:paraId="08BE28D7" w14:textId="77777777" w:rsidR="002B305C" w:rsidRPr="00FB7811" w:rsidRDefault="002B305C" w:rsidP="00F27F3A">
            <w:pPr>
              <w:keepNext/>
              <w:keepLines/>
              <w:rPr>
                <w:b/>
                <w:sz w:val="14"/>
              </w:rPr>
            </w:pPr>
            <w:r w:rsidRPr="00FB7811">
              <w:rPr>
                <w:b/>
                <w:sz w:val="14"/>
              </w:rPr>
              <w:t>MEASURE</w:t>
            </w:r>
          </w:p>
        </w:tc>
        <w:tc>
          <w:tcPr>
            <w:tcW w:w="1842" w:type="dxa"/>
            <w:shd w:val="clear" w:color="auto" w:fill="EAF1DD" w:themeFill="accent3" w:themeFillTint="33"/>
          </w:tcPr>
          <w:p w14:paraId="023183B2" w14:textId="77777777" w:rsidR="002B305C" w:rsidRPr="00FB7811" w:rsidRDefault="002B305C" w:rsidP="00F27F3A">
            <w:pPr>
              <w:keepNext/>
              <w:keepLines/>
              <w:rPr>
                <w:b/>
                <w:sz w:val="14"/>
              </w:rPr>
            </w:pPr>
            <w:r w:rsidRPr="00FB7811">
              <w:rPr>
                <w:b/>
                <w:sz w:val="14"/>
              </w:rPr>
              <w:t>UNIT_MEASURE</w:t>
            </w:r>
          </w:p>
        </w:tc>
        <w:tc>
          <w:tcPr>
            <w:tcW w:w="1843" w:type="dxa"/>
            <w:shd w:val="clear" w:color="auto" w:fill="EAF1DD" w:themeFill="accent3" w:themeFillTint="33"/>
          </w:tcPr>
          <w:p w14:paraId="4095F0FF" w14:textId="77777777" w:rsidR="002B305C" w:rsidRPr="00FB7811" w:rsidRDefault="002B305C" w:rsidP="00F27F3A">
            <w:pPr>
              <w:keepNext/>
              <w:keepLines/>
              <w:rPr>
                <w:b/>
                <w:sz w:val="14"/>
              </w:rPr>
            </w:pPr>
            <w:r w:rsidRPr="00FB7811">
              <w:rPr>
                <w:b/>
                <w:sz w:val="14"/>
              </w:rPr>
              <w:t>LABOUR_FORCE_STATUS</w:t>
            </w:r>
          </w:p>
        </w:tc>
        <w:tc>
          <w:tcPr>
            <w:tcW w:w="1418" w:type="dxa"/>
            <w:shd w:val="clear" w:color="auto" w:fill="EAF1DD" w:themeFill="accent3" w:themeFillTint="33"/>
          </w:tcPr>
          <w:p w14:paraId="534B3C5B" w14:textId="77777777" w:rsidR="002B305C" w:rsidRPr="00FB7811" w:rsidRDefault="002B305C" w:rsidP="00F27F3A">
            <w:pPr>
              <w:keepNext/>
              <w:keepLines/>
              <w:rPr>
                <w:b/>
                <w:sz w:val="14"/>
              </w:rPr>
            </w:pPr>
            <w:r w:rsidRPr="00FB7811">
              <w:rPr>
                <w:b/>
                <w:sz w:val="14"/>
              </w:rPr>
              <w:t>ACTIVITY</w:t>
            </w:r>
          </w:p>
        </w:tc>
        <w:tc>
          <w:tcPr>
            <w:tcW w:w="1275" w:type="dxa"/>
            <w:shd w:val="clear" w:color="auto" w:fill="EAF1DD" w:themeFill="accent3" w:themeFillTint="33"/>
          </w:tcPr>
          <w:p w14:paraId="0857581D" w14:textId="77777777" w:rsidR="002B305C" w:rsidRPr="00FB7811" w:rsidRDefault="002B305C" w:rsidP="00F27F3A">
            <w:pPr>
              <w:keepNext/>
              <w:keepLines/>
              <w:rPr>
                <w:b/>
                <w:sz w:val="14"/>
              </w:rPr>
            </w:pPr>
            <w:r w:rsidRPr="00FB7811">
              <w:rPr>
                <w:b/>
                <w:sz w:val="14"/>
              </w:rPr>
              <w:t>SEX</w:t>
            </w:r>
          </w:p>
        </w:tc>
      </w:tr>
      <w:tr w:rsidR="002B305C" w:rsidRPr="00FB7811" w14:paraId="0AFEF1B2" w14:textId="77777777" w:rsidTr="002B305C">
        <w:tc>
          <w:tcPr>
            <w:tcW w:w="1419" w:type="dxa"/>
            <w:shd w:val="clear" w:color="auto" w:fill="EAF1DD" w:themeFill="accent3" w:themeFillTint="33"/>
          </w:tcPr>
          <w:p w14:paraId="269E8F44" w14:textId="77777777" w:rsidR="002B305C" w:rsidRPr="00FB7811" w:rsidRDefault="002B305C" w:rsidP="00F27F3A">
            <w:pPr>
              <w:keepNext/>
              <w:keepLines/>
              <w:rPr>
                <w:b/>
                <w:sz w:val="14"/>
              </w:rPr>
            </w:pPr>
            <w:r w:rsidRPr="00FB7811">
              <w:rPr>
                <w:b/>
                <w:sz w:val="14"/>
              </w:rPr>
              <w:t>SEASONAL_ADJUST</w:t>
            </w:r>
          </w:p>
        </w:tc>
        <w:tc>
          <w:tcPr>
            <w:tcW w:w="1275" w:type="dxa"/>
            <w:shd w:val="clear" w:color="auto" w:fill="EAF1DD" w:themeFill="accent3" w:themeFillTint="33"/>
          </w:tcPr>
          <w:p w14:paraId="2BEAF141" w14:textId="77777777" w:rsidR="002B305C" w:rsidRPr="00FB7811" w:rsidRDefault="002B305C" w:rsidP="00F27F3A">
            <w:pPr>
              <w:keepNext/>
              <w:keepLines/>
              <w:rPr>
                <w:b/>
                <w:sz w:val="14"/>
              </w:rPr>
            </w:pPr>
            <w:r w:rsidRPr="00FB7811">
              <w:rPr>
                <w:b/>
                <w:sz w:val="14"/>
              </w:rPr>
              <w:t>WORKER_STATUS</w:t>
            </w:r>
          </w:p>
        </w:tc>
        <w:tc>
          <w:tcPr>
            <w:tcW w:w="1560" w:type="dxa"/>
            <w:shd w:val="clear" w:color="auto" w:fill="EAF1DD" w:themeFill="accent3" w:themeFillTint="33"/>
          </w:tcPr>
          <w:p w14:paraId="6F362460" w14:textId="77777777" w:rsidR="002B305C" w:rsidRPr="00FB7811" w:rsidRDefault="002B305C" w:rsidP="00F27F3A">
            <w:pPr>
              <w:keepNext/>
              <w:keepLines/>
              <w:rPr>
                <w:b/>
                <w:sz w:val="14"/>
              </w:rPr>
            </w:pPr>
            <w:r w:rsidRPr="00FB7811">
              <w:rPr>
                <w:b/>
                <w:sz w:val="14"/>
              </w:rPr>
              <w:t>INDICATOR_REF_PER</w:t>
            </w:r>
          </w:p>
        </w:tc>
        <w:tc>
          <w:tcPr>
            <w:tcW w:w="1842" w:type="dxa"/>
            <w:shd w:val="clear" w:color="auto" w:fill="EAF1DD" w:themeFill="accent3" w:themeFillTint="33"/>
          </w:tcPr>
          <w:p w14:paraId="0B1E67F2" w14:textId="77777777" w:rsidR="002B305C" w:rsidRPr="00FB7811" w:rsidRDefault="002B305C" w:rsidP="00F27F3A">
            <w:pPr>
              <w:keepNext/>
              <w:keepLines/>
              <w:rPr>
                <w:b/>
                <w:sz w:val="14"/>
              </w:rPr>
            </w:pPr>
            <w:r w:rsidRPr="00FB7811">
              <w:rPr>
                <w:b/>
                <w:sz w:val="14"/>
              </w:rPr>
              <w:t>AGE</w:t>
            </w:r>
          </w:p>
        </w:tc>
        <w:tc>
          <w:tcPr>
            <w:tcW w:w="1843" w:type="dxa"/>
            <w:shd w:val="clear" w:color="auto" w:fill="EAF1DD" w:themeFill="accent3" w:themeFillTint="33"/>
          </w:tcPr>
          <w:p w14:paraId="28866623" w14:textId="77777777" w:rsidR="002B305C" w:rsidRPr="00FB7811" w:rsidRDefault="002B305C" w:rsidP="00F27F3A">
            <w:pPr>
              <w:keepNext/>
              <w:keepLines/>
              <w:rPr>
                <w:b/>
                <w:sz w:val="14"/>
              </w:rPr>
            </w:pPr>
            <w:r w:rsidRPr="00FB7811">
              <w:rPr>
                <w:b/>
                <w:sz w:val="14"/>
              </w:rPr>
              <w:t>AGGREGATION_OPERATION</w:t>
            </w:r>
          </w:p>
        </w:tc>
        <w:tc>
          <w:tcPr>
            <w:tcW w:w="1418" w:type="dxa"/>
            <w:shd w:val="clear" w:color="auto" w:fill="EAF1DD" w:themeFill="accent3" w:themeFillTint="33"/>
          </w:tcPr>
          <w:p w14:paraId="47092189" w14:textId="77777777" w:rsidR="002B305C" w:rsidRPr="00FB7811" w:rsidRDefault="002B305C" w:rsidP="00F27F3A">
            <w:pPr>
              <w:keepNext/>
              <w:keepLines/>
              <w:rPr>
                <w:b/>
                <w:sz w:val="14"/>
              </w:rPr>
            </w:pPr>
            <w:r w:rsidRPr="00FB7811">
              <w:rPr>
                <w:b/>
                <w:sz w:val="14"/>
              </w:rPr>
              <w:t>CURRENCY</w:t>
            </w:r>
          </w:p>
        </w:tc>
        <w:tc>
          <w:tcPr>
            <w:tcW w:w="1275" w:type="dxa"/>
            <w:shd w:val="clear" w:color="auto" w:fill="EAF1DD" w:themeFill="accent3" w:themeFillTint="33"/>
          </w:tcPr>
          <w:p w14:paraId="44584FEC" w14:textId="77777777" w:rsidR="002B305C" w:rsidRPr="00FB7811" w:rsidRDefault="002B305C" w:rsidP="00F27F3A">
            <w:pPr>
              <w:keepNext/>
              <w:keepLines/>
              <w:rPr>
                <w:b/>
                <w:sz w:val="14"/>
              </w:rPr>
            </w:pPr>
            <w:r w:rsidRPr="00FB7811">
              <w:rPr>
                <w:b/>
                <w:sz w:val="14"/>
              </w:rPr>
              <w:t>HOURS_TYPE</w:t>
            </w:r>
          </w:p>
        </w:tc>
      </w:tr>
      <w:tr w:rsidR="002B305C" w:rsidRPr="00FB7811" w14:paraId="597D7109" w14:textId="77777777" w:rsidTr="002B305C">
        <w:tc>
          <w:tcPr>
            <w:tcW w:w="1419" w:type="dxa"/>
            <w:shd w:val="clear" w:color="auto" w:fill="EAF1DD" w:themeFill="accent3" w:themeFillTint="33"/>
          </w:tcPr>
          <w:p w14:paraId="718AEEC9" w14:textId="77777777" w:rsidR="002B305C" w:rsidRPr="00FB7811" w:rsidRDefault="002B305C" w:rsidP="00F27F3A">
            <w:pPr>
              <w:keepNext/>
              <w:keepLines/>
              <w:rPr>
                <w:b/>
                <w:sz w:val="14"/>
              </w:rPr>
            </w:pPr>
            <w:r w:rsidRPr="00FB7811">
              <w:rPr>
                <w:b/>
                <w:sz w:val="14"/>
              </w:rPr>
              <w:t>OCCUPATION</w:t>
            </w:r>
          </w:p>
        </w:tc>
        <w:tc>
          <w:tcPr>
            <w:tcW w:w="1275" w:type="dxa"/>
            <w:shd w:val="clear" w:color="auto" w:fill="EAF1DD" w:themeFill="accent3" w:themeFillTint="33"/>
          </w:tcPr>
          <w:p w14:paraId="79F78CE7" w14:textId="77777777" w:rsidR="002B305C" w:rsidRPr="00FB7811" w:rsidRDefault="002B305C" w:rsidP="00F27F3A">
            <w:pPr>
              <w:keepNext/>
              <w:keepLines/>
              <w:rPr>
                <w:b/>
                <w:sz w:val="14"/>
              </w:rPr>
            </w:pPr>
            <w:r w:rsidRPr="00FB7811">
              <w:rPr>
                <w:b/>
                <w:sz w:val="14"/>
              </w:rPr>
              <w:t>VALUE_TYPE</w:t>
            </w:r>
          </w:p>
        </w:tc>
        <w:tc>
          <w:tcPr>
            <w:tcW w:w="1560" w:type="dxa"/>
            <w:shd w:val="clear" w:color="auto" w:fill="EAF1DD" w:themeFill="accent3" w:themeFillTint="33"/>
          </w:tcPr>
          <w:p w14:paraId="28E56BBC" w14:textId="77777777" w:rsidR="002B305C" w:rsidRPr="00FB7811" w:rsidRDefault="002B305C" w:rsidP="00F27F3A">
            <w:pPr>
              <w:keepNext/>
              <w:keepLines/>
              <w:rPr>
                <w:b/>
                <w:sz w:val="14"/>
              </w:rPr>
            </w:pPr>
            <w:r w:rsidRPr="00FB7811">
              <w:rPr>
                <w:b/>
                <w:sz w:val="14"/>
              </w:rPr>
              <w:t>EDUCATION_LEV</w:t>
            </w:r>
          </w:p>
        </w:tc>
        <w:tc>
          <w:tcPr>
            <w:tcW w:w="1842" w:type="dxa"/>
            <w:shd w:val="clear" w:color="auto" w:fill="EAF1DD" w:themeFill="accent3" w:themeFillTint="33"/>
          </w:tcPr>
          <w:p w14:paraId="0462E1D8" w14:textId="77777777" w:rsidR="002B305C" w:rsidRPr="00FB7811" w:rsidRDefault="002B305C" w:rsidP="00F27F3A">
            <w:pPr>
              <w:keepNext/>
              <w:keepLines/>
              <w:rPr>
                <w:b/>
                <w:sz w:val="14"/>
              </w:rPr>
            </w:pPr>
            <w:r w:rsidRPr="00FB7811">
              <w:rPr>
                <w:b/>
                <w:sz w:val="14"/>
              </w:rPr>
              <w:t>DEG_URB</w:t>
            </w:r>
          </w:p>
        </w:tc>
        <w:tc>
          <w:tcPr>
            <w:tcW w:w="1843" w:type="dxa"/>
            <w:shd w:val="clear" w:color="auto" w:fill="EAF1DD" w:themeFill="accent3" w:themeFillTint="33"/>
          </w:tcPr>
          <w:p w14:paraId="607EC713" w14:textId="77777777" w:rsidR="002B305C" w:rsidRPr="00FB7811" w:rsidRDefault="002B305C" w:rsidP="00F27F3A">
            <w:pPr>
              <w:keepNext/>
              <w:keepLines/>
              <w:rPr>
                <w:b/>
                <w:sz w:val="14"/>
              </w:rPr>
            </w:pPr>
            <w:r w:rsidRPr="00FB7811">
              <w:rPr>
                <w:b/>
                <w:sz w:val="14"/>
              </w:rPr>
              <w:t>SIZECLASS</w:t>
            </w:r>
          </w:p>
        </w:tc>
        <w:tc>
          <w:tcPr>
            <w:tcW w:w="1418" w:type="dxa"/>
            <w:shd w:val="clear" w:color="auto" w:fill="EAF1DD" w:themeFill="accent3" w:themeFillTint="33"/>
          </w:tcPr>
          <w:p w14:paraId="7AA81929" w14:textId="77777777" w:rsidR="002B305C" w:rsidRPr="00FB7811" w:rsidRDefault="002B305C" w:rsidP="00F27F3A">
            <w:pPr>
              <w:keepNext/>
              <w:keepLines/>
              <w:rPr>
                <w:b/>
                <w:sz w:val="14"/>
              </w:rPr>
            </w:pPr>
            <w:r w:rsidRPr="00FB7811">
              <w:rPr>
                <w:b/>
                <w:sz w:val="14"/>
              </w:rPr>
              <w:t>MIGRANT_ORIGIN</w:t>
            </w:r>
          </w:p>
        </w:tc>
        <w:tc>
          <w:tcPr>
            <w:tcW w:w="1275" w:type="dxa"/>
            <w:shd w:val="clear" w:color="auto" w:fill="EAF1DD" w:themeFill="accent3" w:themeFillTint="33"/>
          </w:tcPr>
          <w:p w14:paraId="1DDA445D" w14:textId="77777777" w:rsidR="002B305C" w:rsidRPr="00FB7811" w:rsidRDefault="002B305C" w:rsidP="00F27F3A">
            <w:pPr>
              <w:keepNext/>
              <w:keepLines/>
              <w:rPr>
                <w:b/>
                <w:sz w:val="14"/>
              </w:rPr>
            </w:pPr>
            <w:r w:rsidRPr="00FB7811">
              <w:rPr>
                <w:b/>
                <w:sz w:val="14"/>
              </w:rPr>
              <w:t>NATIONALITY</w:t>
            </w:r>
          </w:p>
        </w:tc>
      </w:tr>
      <w:tr w:rsidR="002B305C" w:rsidRPr="00FB7811" w14:paraId="0FB4414A" w14:textId="77777777" w:rsidTr="00F27F3A">
        <w:tc>
          <w:tcPr>
            <w:tcW w:w="1419" w:type="dxa"/>
            <w:shd w:val="clear" w:color="auto" w:fill="EAF1DD" w:themeFill="accent3" w:themeFillTint="33"/>
          </w:tcPr>
          <w:p w14:paraId="3C664A86" w14:textId="77777777" w:rsidR="002B305C" w:rsidRPr="00FB7811" w:rsidRDefault="002B305C" w:rsidP="00F27F3A">
            <w:pPr>
              <w:keepNext/>
              <w:keepLines/>
              <w:rPr>
                <w:b/>
                <w:sz w:val="14"/>
              </w:rPr>
            </w:pPr>
            <w:r w:rsidRPr="00FB7811">
              <w:rPr>
                <w:b/>
                <w:sz w:val="14"/>
              </w:rPr>
              <w:t>SOURCE_TYPE</w:t>
            </w:r>
          </w:p>
        </w:tc>
        <w:tc>
          <w:tcPr>
            <w:tcW w:w="1275" w:type="dxa"/>
            <w:shd w:val="clear" w:color="auto" w:fill="EAF1DD" w:themeFill="accent3" w:themeFillTint="33"/>
          </w:tcPr>
          <w:p w14:paraId="3B45D1DE" w14:textId="77777777" w:rsidR="002B305C" w:rsidRPr="00FB7811" w:rsidRDefault="002B305C" w:rsidP="00F27F3A">
            <w:pPr>
              <w:keepNext/>
              <w:keepLines/>
              <w:rPr>
                <w:b/>
                <w:sz w:val="14"/>
              </w:rPr>
            </w:pPr>
            <w:r w:rsidRPr="00FB7811">
              <w:rPr>
                <w:b/>
                <w:sz w:val="14"/>
              </w:rPr>
              <w:t>PROD_UNIT</w:t>
            </w:r>
          </w:p>
        </w:tc>
        <w:tc>
          <w:tcPr>
            <w:tcW w:w="1560" w:type="dxa"/>
            <w:shd w:val="clear" w:color="auto" w:fill="EAF1DD" w:themeFill="accent3" w:themeFillTint="33"/>
          </w:tcPr>
          <w:p w14:paraId="00910DAA" w14:textId="77777777" w:rsidR="002B305C" w:rsidRPr="00FB7811" w:rsidRDefault="002B305C" w:rsidP="00F27F3A">
            <w:pPr>
              <w:keepNext/>
              <w:keepLines/>
              <w:rPr>
                <w:b/>
                <w:sz w:val="14"/>
              </w:rPr>
            </w:pPr>
            <w:r w:rsidRPr="00FB7811">
              <w:rPr>
                <w:b/>
                <w:sz w:val="14"/>
              </w:rPr>
              <w:t>MIGRANT_STATUS</w:t>
            </w:r>
          </w:p>
        </w:tc>
        <w:tc>
          <w:tcPr>
            <w:tcW w:w="1842" w:type="dxa"/>
            <w:shd w:val="clear" w:color="auto" w:fill="EAF1DD" w:themeFill="accent3" w:themeFillTint="33"/>
          </w:tcPr>
          <w:p w14:paraId="57C5E855" w14:textId="77777777" w:rsidR="002B305C" w:rsidRPr="00FB7811" w:rsidRDefault="002B305C" w:rsidP="00F27F3A">
            <w:pPr>
              <w:keepNext/>
              <w:keepLines/>
              <w:rPr>
                <w:b/>
                <w:sz w:val="14"/>
              </w:rPr>
            </w:pPr>
            <w:r w:rsidRPr="00FB7811">
              <w:rPr>
                <w:b/>
                <w:sz w:val="14"/>
              </w:rPr>
              <w:t>COMPOSITE_BREAKDOWN</w:t>
            </w:r>
          </w:p>
        </w:tc>
        <w:tc>
          <w:tcPr>
            <w:tcW w:w="1843" w:type="dxa"/>
            <w:shd w:val="clear" w:color="auto" w:fill="E5B8B7" w:themeFill="accent2" w:themeFillTint="66"/>
          </w:tcPr>
          <w:p w14:paraId="5E6ED9D9" w14:textId="46FA2EC9" w:rsidR="002B305C" w:rsidRPr="00FB7811" w:rsidRDefault="002B305C" w:rsidP="00F27F3A">
            <w:pPr>
              <w:keepNext/>
              <w:keepLines/>
              <w:rPr>
                <w:b/>
                <w:sz w:val="14"/>
              </w:rPr>
            </w:pPr>
            <w:r>
              <w:rPr>
                <w:b/>
                <w:sz w:val="14"/>
              </w:rPr>
              <w:t>COMPOSITE_BREAKDOWN_PFX</w:t>
            </w:r>
          </w:p>
        </w:tc>
        <w:tc>
          <w:tcPr>
            <w:tcW w:w="1418" w:type="dxa"/>
            <w:shd w:val="clear" w:color="auto" w:fill="EAF1DD" w:themeFill="accent3" w:themeFillTint="33"/>
          </w:tcPr>
          <w:p w14:paraId="5DA83E62" w14:textId="77777777" w:rsidR="002B305C" w:rsidRPr="00FB7811" w:rsidRDefault="002B305C" w:rsidP="00F27F3A">
            <w:pPr>
              <w:keepNext/>
              <w:keepLines/>
              <w:rPr>
                <w:b/>
                <w:sz w:val="14"/>
              </w:rPr>
            </w:pPr>
          </w:p>
        </w:tc>
        <w:tc>
          <w:tcPr>
            <w:tcW w:w="1275" w:type="dxa"/>
            <w:shd w:val="clear" w:color="auto" w:fill="EAF1DD" w:themeFill="accent3" w:themeFillTint="33"/>
          </w:tcPr>
          <w:p w14:paraId="1A6E2CAA" w14:textId="77777777" w:rsidR="002B305C" w:rsidRPr="00FB7811" w:rsidRDefault="002B305C" w:rsidP="00F27F3A">
            <w:pPr>
              <w:keepNext/>
              <w:keepLines/>
              <w:rPr>
                <w:b/>
                <w:sz w:val="14"/>
              </w:rPr>
            </w:pPr>
          </w:p>
        </w:tc>
      </w:tr>
      <w:tr w:rsidR="002B305C" w:rsidRPr="00FB7811" w14:paraId="668E93BC" w14:textId="77777777" w:rsidTr="002B305C">
        <w:tc>
          <w:tcPr>
            <w:tcW w:w="1419" w:type="dxa"/>
          </w:tcPr>
          <w:p w14:paraId="11396AF5" w14:textId="77777777" w:rsidR="002B305C" w:rsidRPr="00FB7811" w:rsidRDefault="002B305C" w:rsidP="00F27F3A">
            <w:pPr>
              <w:keepNext/>
              <w:keepLines/>
              <w:rPr>
                <w:sz w:val="14"/>
              </w:rPr>
            </w:pPr>
            <w:r w:rsidRPr="00FB7811">
              <w:rPr>
                <w:sz w:val="14"/>
              </w:rPr>
              <w:t xml:space="preserve">A </w:t>
            </w:r>
          </w:p>
        </w:tc>
        <w:tc>
          <w:tcPr>
            <w:tcW w:w="1275" w:type="dxa"/>
          </w:tcPr>
          <w:p w14:paraId="62C8FFE2" w14:textId="77777777" w:rsidR="002B305C" w:rsidRPr="00FB7811" w:rsidRDefault="002B305C" w:rsidP="00F27F3A">
            <w:pPr>
              <w:keepNext/>
              <w:keepLines/>
              <w:rPr>
                <w:sz w:val="14"/>
              </w:rPr>
            </w:pPr>
            <w:r w:rsidRPr="00FB7811">
              <w:rPr>
                <w:sz w:val="14"/>
              </w:rPr>
              <w:t>AU</w:t>
            </w:r>
          </w:p>
        </w:tc>
        <w:tc>
          <w:tcPr>
            <w:tcW w:w="1560" w:type="dxa"/>
          </w:tcPr>
          <w:p w14:paraId="242F2A22" w14:textId="06445902" w:rsidR="002B305C" w:rsidRPr="00FB7811" w:rsidRDefault="002B305C" w:rsidP="00F27F3A">
            <w:pPr>
              <w:keepNext/>
              <w:keepLines/>
              <w:rPr>
                <w:sz w:val="14"/>
              </w:rPr>
            </w:pPr>
            <w:r w:rsidRPr="002B305C">
              <w:rPr>
                <w:sz w:val="14"/>
              </w:rPr>
              <w:t>INJ_F</w:t>
            </w:r>
          </w:p>
        </w:tc>
        <w:tc>
          <w:tcPr>
            <w:tcW w:w="1842" w:type="dxa"/>
          </w:tcPr>
          <w:p w14:paraId="40701685" w14:textId="30E4AF04" w:rsidR="002B305C" w:rsidRPr="00FB7811" w:rsidRDefault="002B305C" w:rsidP="00F27F3A">
            <w:pPr>
              <w:keepNext/>
              <w:keepLines/>
              <w:rPr>
                <w:sz w:val="14"/>
              </w:rPr>
            </w:pPr>
            <w:r>
              <w:rPr>
                <w:sz w:val="14"/>
              </w:rPr>
              <w:t>CASE</w:t>
            </w:r>
          </w:p>
          <w:p w14:paraId="271CC0B0" w14:textId="77777777" w:rsidR="002B305C" w:rsidRPr="00FB7811" w:rsidRDefault="002B305C" w:rsidP="00F27F3A">
            <w:pPr>
              <w:keepNext/>
              <w:keepLines/>
              <w:rPr>
                <w:sz w:val="14"/>
              </w:rPr>
            </w:pPr>
          </w:p>
        </w:tc>
        <w:tc>
          <w:tcPr>
            <w:tcW w:w="1843" w:type="dxa"/>
          </w:tcPr>
          <w:p w14:paraId="777B7842" w14:textId="736E1F3A" w:rsidR="002B305C" w:rsidRPr="00FB7811" w:rsidRDefault="002B305C" w:rsidP="00F27F3A">
            <w:pPr>
              <w:keepNext/>
              <w:keepLines/>
              <w:rPr>
                <w:sz w:val="14"/>
              </w:rPr>
            </w:pPr>
            <w:r>
              <w:rPr>
                <w:sz w:val="14"/>
              </w:rPr>
              <w:t>_Z</w:t>
            </w:r>
          </w:p>
        </w:tc>
        <w:tc>
          <w:tcPr>
            <w:tcW w:w="1418" w:type="dxa"/>
          </w:tcPr>
          <w:p w14:paraId="56C17B94" w14:textId="778F7500" w:rsidR="002B305C" w:rsidRPr="00FB7811" w:rsidRDefault="002B305C" w:rsidP="00F27F3A">
            <w:pPr>
              <w:keepNext/>
              <w:keepLines/>
              <w:rPr>
                <w:sz w:val="14"/>
              </w:rPr>
            </w:pPr>
            <w:r w:rsidRPr="002B305C">
              <w:rPr>
                <w:sz w:val="14"/>
              </w:rPr>
              <w:t>ISIC2_1110</w:t>
            </w:r>
          </w:p>
        </w:tc>
        <w:tc>
          <w:tcPr>
            <w:tcW w:w="1275" w:type="dxa"/>
          </w:tcPr>
          <w:p w14:paraId="57AEC37E" w14:textId="292BCD0A" w:rsidR="002B305C" w:rsidRPr="00FB7811" w:rsidRDefault="002B305C" w:rsidP="00F27F3A">
            <w:pPr>
              <w:keepNext/>
              <w:keepLines/>
              <w:rPr>
                <w:sz w:val="14"/>
              </w:rPr>
            </w:pPr>
            <w:r>
              <w:rPr>
                <w:sz w:val="14"/>
              </w:rPr>
              <w:t>F</w:t>
            </w:r>
          </w:p>
        </w:tc>
      </w:tr>
      <w:tr w:rsidR="002B305C" w14:paraId="10B65206" w14:textId="77777777" w:rsidTr="002B305C">
        <w:tc>
          <w:tcPr>
            <w:tcW w:w="1419" w:type="dxa"/>
          </w:tcPr>
          <w:p w14:paraId="06C680C5" w14:textId="77777777" w:rsidR="002B305C" w:rsidRPr="00FB7811" w:rsidRDefault="002B305C" w:rsidP="00F27F3A">
            <w:pPr>
              <w:keepNext/>
              <w:keepLines/>
              <w:rPr>
                <w:sz w:val="14"/>
              </w:rPr>
            </w:pPr>
            <w:r>
              <w:rPr>
                <w:sz w:val="14"/>
              </w:rPr>
              <w:t>N</w:t>
            </w:r>
          </w:p>
        </w:tc>
        <w:tc>
          <w:tcPr>
            <w:tcW w:w="1275" w:type="dxa"/>
          </w:tcPr>
          <w:p w14:paraId="0846C782" w14:textId="77777777" w:rsidR="002B305C" w:rsidRPr="00FB7811" w:rsidRDefault="002B305C" w:rsidP="00F27F3A">
            <w:pPr>
              <w:keepNext/>
              <w:keepLines/>
              <w:rPr>
                <w:sz w:val="14"/>
              </w:rPr>
            </w:pPr>
            <w:r w:rsidRPr="00FB7811">
              <w:rPr>
                <w:sz w:val="14"/>
              </w:rPr>
              <w:t>ICSE93_1_PERM</w:t>
            </w:r>
          </w:p>
        </w:tc>
        <w:tc>
          <w:tcPr>
            <w:tcW w:w="1560" w:type="dxa"/>
          </w:tcPr>
          <w:p w14:paraId="1E6073B6" w14:textId="77777777" w:rsidR="002B305C" w:rsidRPr="00FB7811" w:rsidRDefault="002B305C" w:rsidP="00F27F3A">
            <w:pPr>
              <w:keepNext/>
              <w:keepLines/>
              <w:rPr>
                <w:sz w:val="14"/>
              </w:rPr>
            </w:pPr>
            <w:r w:rsidRPr="00D740C0">
              <w:rPr>
                <w:sz w:val="14"/>
              </w:rPr>
              <w:t>_Z</w:t>
            </w:r>
          </w:p>
        </w:tc>
        <w:tc>
          <w:tcPr>
            <w:tcW w:w="1842" w:type="dxa"/>
          </w:tcPr>
          <w:p w14:paraId="7543CA68" w14:textId="77777777" w:rsidR="002B305C" w:rsidRPr="00FB7811" w:rsidRDefault="002B305C" w:rsidP="00F27F3A">
            <w:pPr>
              <w:keepNext/>
              <w:keepLines/>
              <w:rPr>
                <w:sz w:val="14"/>
              </w:rPr>
            </w:pPr>
            <w:r w:rsidRPr="00FB7811">
              <w:rPr>
                <w:sz w:val="14"/>
              </w:rPr>
              <w:t>Y25T29</w:t>
            </w:r>
          </w:p>
        </w:tc>
        <w:tc>
          <w:tcPr>
            <w:tcW w:w="1843" w:type="dxa"/>
          </w:tcPr>
          <w:p w14:paraId="44B8E7F3" w14:textId="65D7EB6A" w:rsidR="002B305C" w:rsidRPr="00FB7811" w:rsidRDefault="002B305C" w:rsidP="00F27F3A">
            <w:pPr>
              <w:keepNext/>
              <w:keepLines/>
              <w:rPr>
                <w:sz w:val="14"/>
              </w:rPr>
            </w:pPr>
            <w:r>
              <w:rPr>
                <w:sz w:val="14"/>
              </w:rPr>
              <w:t>_Z</w:t>
            </w:r>
          </w:p>
        </w:tc>
        <w:tc>
          <w:tcPr>
            <w:tcW w:w="1418" w:type="dxa"/>
          </w:tcPr>
          <w:p w14:paraId="04A72BF9" w14:textId="77777777" w:rsidR="002B305C" w:rsidRPr="00FB7811" w:rsidRDefault="002B305C" w:rsidP="00F27F3A">
            <w:pPr>
              <w:keepNext/>
              <w:keepLines/>
              <w:rPr>
                <w:sz w:val="14"/>
              </w:rPr>
            </w:pPr>
            <w:r w:rsidRPr="00D740C0">
              <w:rPr>
                <w:sz w:val="14"/>
              </w:rPr>
              <w:t>_Z</w:t>
            </w:r>
          </w:p>
        </w:tc>
        <w:tc>
          <w:tcPr>
            <w:tcW w:w="1275" w:type="dxa"/>
          </w:tcPr>
          <w:p w14:paraId="1C4EA901" w14:textId="77777777" w:rsidR="002B305C" w:rsidRDefault="002B305C" w:rsidP="00F27F3A">
            <w:pPr>
              <w:keepNext/>
              <w:keepLines/>
              <w:rPr>
                <w:sz w:val="14"/>
              </w:rPr>
            </w:pPr>
            <w:r w:rsidRPr="00FB7811">
              <w:rPr>
                <w:sz w:val="14"/>
              </w:rPr>
              <w:t>USUAL</w:t>
            </w:r>
          </w:p>
        </w:tc>
      </w:tr>
      <w:tr w:rsidR="002B305C" w14:paraId="74527DE1" w14:textId="77777777" w:rsidTr="002B305C">
        <w:tc>
          <w:tcPr>
            <w:tcW w:w="1419" w:type="dxa"/>
          </w:tcPr>
          <w:p w14:paraId="3D756EAC" w14:textId="77777777" w:rsidR="002B305C" w:rsidRDefault="002B305C" w:rsidP="00F27F3A">
            <w:pPr>
              <w:keepNext/>
              <w:keepLines/>
              <w:rPr>
                <w:sz w:val="14"/>
              </w:rPr>
            </w:pPr>
            <w:r w:rsidRPr="00FB7811">
              <w:rPr>
                <w:sz w:val="14"/>
              </w:rPr>
              <w:t>ISCO88_6</w:t>
            </w:r>
          </w:p>
        </w:tc>
        <w:tc>
          <w:tcPr>
            <w:tcW w:w="1275" w:type="dxa"/>
          </w:tcPr>
          <w:p w14:paraId="5D2382B1" w14:textId="77777777" w:rsidR="002B305C" w:rsidRPr="00FB7811" w:rsidRDefault="002B305C" w:rsidP="00F27F3A">
            <w:pPr>
              <w:keepNext/>
              <w:keepLines/>
              <w:rPr>
                <w:sz w:val="14"/>
              </w:rPr>
            </w:pPr>
            <w:r w:rsidRPr="00D740C0">
              <w:rPr>
                <w:sz w:val="14"/>
              </w:rPr>
              <w:t>_Z</w:t>
            </w:r>
          </w:p>
        </w:tc>
        <w:tc>
          <w:tcPr>
            <w:tcW w:w="1560" w:type="dxa"/>
          </w:tcPr>
          <w:p w14:paraId="3659A1B5" w14:textId="77777777" w:rsidR="002B305C" w:rsidRPr="00FB7811" w:rsidRDefault="002B305C" w:rsidP="00F27F3A">
            <w:pPr>
              <w:keepNext/>
              <w:keepLines/>
              <w:rPr>
                <w:sz w:val="14"/>
              </w:rPr>
            </w:pPr>
            <w:r w:rsidRPr="00D740C0">
              <w:rPr>
                <w:sz w:val="14"/>
              </w:rPr>
              <w:t>_Z</w:t>
            </w:r>
          </w:p>
        </w:tc>
        <w:tc>
          <w:tcPr>
            <w:tcW w:w="1842" w:type="dxa"/>
          </w:tcPr>
          <w:p w14:paraId="279D7BB1" w14:textId="77777777" w:rsidR="002B305C" w:rsidRPr="00FB7811" w:rsidRDefault="002B305C" w:rsidP="00F27F3A">
            <w:pPr>
              <w:keepNext/>
              <w:keepLines/>
              <w:rPr>
                <w:sz w:val="14"/>
              </w:rPr>
            </w:pPr>
            <w:r w:rsidRPr="00D740C0">
              <w:rPr>
                <w:sz w:val="14"/>
              </w:rPr>
              <w:t>_Z</w:t>
            </w:r>
          </w:p>
        </w:tc>
        <w:tc>
          <w:tcPr>
            <w:tcW w:w="1843" w:type="dxa"/>
          </w:tcPr>
          <w:p w14:paraId="5F9EEE18" w14:textId="77777777" w:rsidR="002B305C" w:rsidRPr="00FB7811" w:rsidRDefault="002B305C" w:rsidP="00F27F3A">
            <w:pPr>
              <w:keepNext/>
              <w:keepLines/>
              <w:rPr>
                <w:sz w:val="14"/>
              </w:rPr>
            </w:pPr>
            <w:r w:rsidRPr="00D740C0">
              <w:rPr>
                <w:sz w:val="14"/>
              </w:rPr>
              <w:t>_Z</w:t>
            </w:r>
          </w:p>
        </w:tc>
        <w:tc>
          <w:tcPr>
            <w:tcW w:w="1418" w:type="dxa"/>
          </w:tcPr>
          <w:p w14:paraId="6F2102C8" w14:textId="77777777" w:rsidR="002B305C" w:rsidRPr="00FB7811" w:rsidRDefault="002B305C" w:rsidP="00F27F3A">
            <w:pPr>
              <w:keepNext/>
              <w:keepLines/>
              <w:rPr>
                <w:sz w:val="14"/>
              </w:rPr>
            </w:pPr>
            <w:r w:rsidRPr="00D740C0">
              <w:rPr>
                <w:sz w:val="14"/>
              </w:rPr>
              <w:t>_Z</w:t>
            </w:r>
          </w:p>
        </w:tc>
        <w:tc>
          <w:tcPr>
            <w:tcW w:w="1275" w:type="dxa"/>
          </w:tcPr>
          <w:p w14:paraId="60749A5B" w14:textId="77777777" w:rsidR="002B305C" w:rsidRDefault="002B305C" w:rsidP="00F27F3A">
            <w:pPr>
              <w:keepNext/>
              <w:keepLines/>
              <w:rPr>
                <w:sz w:val="14"/>
              </w:rPr>
            </w:pPr>
            <w:r w:rsidRPr="00D740C0">
              <w:rPr>
                <w:sz w:val="14"/>
              </w:rPr>
              <w:t>_Z</w:t>
            </w:r>
          </w:p>
        </w:tc>
      </w:tr>
      <w:tr w:rsidR="002B305C" w14:paraId="0A2A7AD2" w14:textId="77777777" w:rsidTr="00F27F3A">
        <w:tc>
          <w:tcPr>
            <w:tcW w:w="1419" w:type="dxa"/>
          </w:tcPr>
          <w:p w14:paraId="1BB4255D" w14:textId="77777777" w:rsidR="002B305C" w:rsidRDefault="002B305C" w:rsidP="002B305C">
            <w:pPr>
              <w:rPr>
                <w:sz w:val="14"/>
              </w:rPr>
            </w:pPr>
            <w:r w:rsidRPr="00FB7811">
              <w:rPr>
                <w:sz w:val="14"/>
              </w:rPr>
              <w:t>HS_LFS</w:t>
            </w:r>
          </w:p>
        </w:tc>
        <w:tc>
          <w:tcPr>
            <w:tcW w:w="1275" w:type="dxa"/>
          </w:tcPr>
          <w:p w14:paraId="690A27BD" w14:textId="77777777" w:rsidR="002B305C" w:rsidRPr="00FB7811" w:rsidRDefault="002B305C" w:rsidP="002B305C">
            <w:pPr>
              <w:rPr>
                <w:sz w:val="14"/>
              </w:rPr>
            </w:pPr>
            <w:r w:rsidRPr="00D740C0">
              <w:rPr>
                <w:sz w:val="14"/>
              </w:rPr>
              <w:t>_Z</w:t>
            </w:r>
          </w:p>
        </w:tc>
        <w:tc>
          <w:tcPr>
            <w:tcW w:w="1560" w:type="dxa"/>
          </w:tcPr>
          <w:p w14:paraId="45A37E63" w14:textId="70B35F83" w:rsidR="002B305C" w:rsidRPr="00FB7811" w:rsidRDefault="002B305C" w:rsidP="002B305C">
            <w:pPr>
              <w:rPr>
                <w:sz w:val="14"/>
              </w:rPr>
            </w:pPr>
            <w:r w:rsidRPr="002B305C">
              <w:rPr>
                <w:sz w:val="14"/>
              </w:rPr>
              <w:t>NOMIGRANT</w:t>
            </w:r>
          </w:p>
        </w:tc>
        <w:tc>
          <w:tcPr>
            <w:tcW w:w="1842" w:type="dxa"/>
          </w:tcPr>
          <w:p w14:paraId="2C34780E" w14:textId="5B56630C" w:rsidR="002B305C" w:rsidRPr="00FB7811" w:rsidRDefault="002B305C" w:rsidP="002B305C">
            <w:pPr>
              <w:rPr>
                <w:sz w:val="14"/>
              </w:rPr>
            </w:pPr>
            <w:r w:rsidRPr="002B305C">
              <w:rPr>
                <w:sz w:val="14"/>
              </w:rPr>
              <w:t>INCTYP_PERM</w:t>
            </w:r>
          </w:p>
        </w:tc>
        <w:tc>
          <w:tcPr>
            <w:tcW w:w="1843" w:type="dxa"/>
            <w:shd w:val="clear" w:color="auto" w:fill="E5B8B7" w:themeFill="accent2" w:themeFillTint="66"/>
          </w:tcPr>
          <w:p w14:paraId="73EE6DA0" w14:textId="5DD35CD7" w:rsidR="002B305C" w:rsidRPr="00FB7811" w:rsidRDefault="002B305C" w:rsidP="002B305C">
            <w:pPr>
              <w:rPr>
                <w:sz w:val="14"/>
              </w:rPr>
            </w:pPr>
            <w:r w:rsidRPr="002B305C">
              <w:rPr>
                <w:sz w:val="14"/>
              </w:rPr>
              <w:t>INCTYP</w:t>
            </w:r>
          </w:p>
        </w:tc>
        <w:tc>
          <w:tcPr>
            <w:tcW w:w="1418" w:type="dxa"/>
          </w:tcPr>
          <w:p w14:paraId="1CF08A57" w14:textId="68A4C24F" w:rsidR="002B305C" w:rsidRPr="00FB7811" w:rsidRDefault="002B305C" w:rsidP="002B305C">
            <w:pPr>
              <w:rPr>
                <w:sz w:val="14"/>
              </w:rPr>
            </w:pPr>
          </w:p>
        </w:tc>
        <w:tc>
          <w:tcPr>
            <w:tcW w:w="1275" w:type="dxa"/>
          </w:tcPr>
          <w:p w14:paraId="52F7DEC8" w14:textId="39BED2AB" w:rsidR="002B305C" w:rsidRDefault="002B305C" w:rsidP="002B305C">
            <w:pPr>
              <w:rPr>
                <w:sz w:val="14"/>
              </w:rPr>
            </w:pPr>
          </w:p>
        </w:tc>
      </w:tr>
    </w:tbl>
    <w:p w14:paraId="737EA953" w14:textId="091CCE74" w:rsidR="00E82116" w:rsidRDefault="00E82116" w:rsidP="00E82116">
      <w:pPr>
        <w:pStyle w:val="Heading1"/>
      </w:pPr>
      <w:bookmarkStart w:id="10" w:name="_Toc533149268"/>
      <w:r>
        <w:t>Availability of the SDMX</w:t>
      </w:r>
      <w:r>
        <w:rPr>
          <w:spacing w:val="-6"/>
        </w:rPr>
        <w:t xml:space="preserve"> </w:t>
      </w:r>
      <w:r>
        <w:t>Artefacts</w:t>
      </w:r>
      <w:bookmarkEnd w:id="10"/>
    </w:p>
    <w:p w14:paraId="5D32D38E" w14:textId="77777777" w:rsidR="00A8360D" w:rsidRDefault="00A8360D" w:rsidP="00A8360D">
      <w:pPr>
        <w:pStyle w:val="Heading2"/>
      </w:pPr>
      <w:r>
        <w:t>SDMX</w:t>
      </w:r>
      <w:r>
        <w:rPr>
          <w:spacing w:val="-5"/>
        </w:rPr>
        <w:t xml:space="preserve"> </w:t>
      </w:r>
      <w:r>
        <w:t>Artefacts</w:t>
      </w:r>
    </w:p>
    <w:p w14:paraId="01EAD8EA" w14:textId="67A707E4" w:rsidR="00A8360D" w:rsidRDefault="005D13E3" w:rsidP="005D13E3">
      <w:r>
        <w:t>Th</w:t>
      </w:r>
      <w:r w:rsidR="00EC03CC">
        <w:t>e SDMX artefacts will be generat</w:t>
      </w:r>
      <w:r>
        <w:t xml:space="preserve">ed during the public review and </w:t>
      </w:r>
      <w:r w:rsidR="00EC03CC">
        <w:t>made</w:t>
      </w:r>
      <w:r>
        <w:t xml:space="preserve"> available on the </w:t>
      </w:r>
      <w:r w:rsidR="00E04167">
        <w:t xml:space="preserve">SDMX.org public </w:t>
      </w:r>
      <w:r>
        <w:t xml:space="preserve">review site. Once in production, the </w:t>
      </w:r>
      <w:hyperlink r:id="rId11" w:history="1">
        <w:r w:rsidR="003F6557" w:rsidRPr="003F6557">
          <w:rPr>
            <w:rStyle w:val="Hyperlink"/>
          </w:rPr>
          <w:t>SDMX G</w:t>
        </w:r>
        <w:r w:rsidR="00A8360D" w:rsidRPr="003F6557">
          <w:rPr>
            <w:rStyle w:val="Hyperlink"/>
          </w:rPr>
          <w:t xml:space="preserve">lobal </w:t>
        </w:r>
        <w:r w:rsidR="003F6557" w:rsidRPr="003F6557">
          <w:rPr>
            <w:rStyle w:val="Hyperlink"/>
          </w:rPr>
          <w:t>R</w:t>
        </w:r>
        <w:r w:rsidR="00A8360D" w:rsidRPr="003F6557">
          <w:rPr>
            <w:rStyle w:val="Hyperlink"/>
          </w:rPr>
          <w:t>egistry</w:t>
        </w:r>
      </w:hyperlink>
      <w:r w:rsidR="00A8360D">
        <w:t xml:space="preserve"> will be used as a central reference for </w:t>
      </w:r>
      <w:r w:rsidR="00317371">
        <w:t xml:space="preserve">the </w:t>
      </w:r>
      <w:r w:rsidR="00A304AE">
        <w:t>concept scheme</w:t>
      </w:r>
      <w:r w:rsidR="00317371">
        <w:t xml:space="preserve">, </w:t>
      </w:r>
      <w:r w:rsidR="00A8360D">
        <w:t>Data Structure Definitions</w:t>
      </w:r>
      <w:r w:rsidR="00317371">
        <w:t xml:space="preserve">, </w:t>
      </w:r>
      <w:r w:rsidR="00A8360D">
        <w:t xml:space="preserve">and related objects. </w:t>
      </w:r>
    </w:p>
    <w:p w14:paraId="299032D2" w14:textId="77777777" w:rsidR="00784D96" w:rsidRDefault="00B90756" w:rsidP="00784D96">
      <w:pPr>
        <w:pStyle w:val="Heading1"/>
        <w:rPr>
          <w:lang w:val="en-GB"/>
        </w:rPr>
      </w:pPr>
      <w:bookmarkStart w:id="11" w:name="_Toc533149269"/>
      <w:r>
        <w:rPr>
          <w:lang w:val="en-GB"/>
        </w:rPr>
        <w:lastRenderedPageBreak/>
        <w:t>G</w:t>
      </w:r>
      <w:r w:rsidR="00784D96">
        <w:rPr>
          <w:lang w:val="en-GB"/>
        </w:rPr>
        <w:t>overnance</w:t>
      </w:r>
      <w:bookmarkEnd w:id="11"/>
    </w:p>
    <w:p w14:paraId="1BFA6368" w14:textId="77777777" w:rsidR="00B90756" w:rsidRDefault="00B90756" w:rsidP="00562134">
      <w:pPr>
        <w:pStyle w:val="Heading2"/>
        <w:rPr>
          <w:lang w:val="en-GB"/>
        </w:rPr>
      </w:pPr>
      <w:bookmarkStart w:id="12" w:name="_Ownership_Group"/>
      <w:bookmarkEnd w:id="12"/>
      <w:r>
        <w:rPr>
          <w:lang w:val="en-GB"/>
        </w:rPr>
        <w:t>Ownership Group</w:t>
      </w:r>
    </w:p>
    <w:p w14:paraId="6FC45157" w14:textId="11A84359" w:rsidR="00A8360D" w:rsidRDefault="00A8360D" w:rsidP="00A8360D">
      <w:pPr>
        <w:rPr>
          <w:lang w:val="en-GB"/>
        </w:rPr>
      </w:pPr>
      <w:r>
        <w:rPr>
          <w:lang w:val="en-GB"/>
        </w:rPr>
        <w:t>A group formed of representatives from the International Labour Organisation, OECD, Eurostat, ECB, and the World Bank are responsible for approving changes to the Global DSD, its documentation and supporting material, the procedures outlined in this document, and are designated the “Global DSD for Labour Statistics ownership group”</w:t>
      </w:r>
      <w:r w:rsidR="003F6557">
        <w:rPr>
          <w:lang w:val="en-GB"/>
        </w:rPr>
        <w:t xml:space="preserve"> (OG)</w:t>
      </w:r>
      <w:r>
        <w:rPr>
          <w:lang w:val="en-GB"/>
        </w:rPr>
        <w:t xml:space="preserve">. </w:t>
      </w:r>
    </w:p>
    <w:p w14:paraId="59715829" w14:textId="1AE7FDC6" w:rsidR="00A8360D" w:rsidRPr="00A8360D" w:rsidRDefault="00A8360D" w:rsidP="00A8360D">
      <w:pPr>
        <w:rPr>
          <w:lang w:val="en-GB"/>
        </w:rPr>
      </w:pPr>
      <w:r>
        <w:rPr>
          <w:lang w:val="en-GB"/>
        </w:rPr>
        <w:t xml:space="preserve">The </w:t>
      </w:r>
      <w:r w:rsidR="00562134">
        <w:rPr>
          <w:lang w:val="en-GB"/>
        </w:rPr>
        <w:t>OG</w:t>
      </w:r>
      <w:r>
        <w:rPr>
          <w:lang w:val="en-GB"/>
        </w:rPr>
        <w:t xml:space="preserve"> reacts to proposals from their internal organisations, respective constituencies</w:t>
      </w:r>
      <w:r w:rsidR="000340C5">
        <w:rPr>
          <w:lang w:val="en-GB"/>
        </w:rPr>
        <w:t>,</w:t>
      </w:r>
      <w:r>
        <w:rPr>
          <w:lang w:val="en-GB"/>
        </w:rPr>
        <w:t xml:space="preserve"> and </w:t>
      </w:r>
      <w:r w:rsidR="000340C5">
        <w:rPr>
          <w:lang w:val="en-GB"/>
        </w:rPr>
        <w:t>related statistical communities</w:t>
      </w:r>
      <w:r>
        <w:rPr>
          <w:lang w:val="en-GB"/>
        </w:rPr>
        <w:t xml:space="preserve">. </w:t>
      </w:r>
    </w:p>
    <w:p w14:paraId="6C5009EA" w14:textId="77777777" w:rsidR="00B90756" w:rsidRDefault="00A8360D" w:rsidP="00562134">
      <w:pPr>
        <w:pStyle w:val="Heading2"/>
        <w:rPr>
          <w:lang w:val="en-GB"/>
        </w:rPr>
      </w:pPr>
      <w:r>
        <w:rPr>
          <w:lang w:val="en-GB"/>
        </w:rPr>
        <w:t>Maintenance Agencies</w:t>
      </w:r>
    </w:p>
    <w:p w14:paraId="3284EE2F" w14:textId="3AF5971E" w:rsidR="00562134" w:rsidRDefault="00562134" w:rsidP="00A8360D">
      <w:pPr>
        <w:rPr>
          <w:lang w:val="en-GB"/>
        </w:rPr>
      </w:pPr>
      <w:r>
        <w:rPr>
          <w:lang w:val="en-GB"/>
        </w:rPr>
        <w:t>The</w:t>
      </w:r>
      <w:r w:rsidR="000340C5">
        <w:rPr>
          <w:lang w:val="en-GB"/>
        </w:rPr>
        <w:t xml:space="preserve"> SDMX artefacts in and referenced by the </w:t>
      </w:r>
      <w:r>
        <w:rPr>
          <w:lang w:val="en-GB"/>
        </w:rPr>
        <w:t xml:space="preserve">“Global DSD for Labour Statistics” </w:t>
      </w:r>
      <w:r w:rsidR="000340C5">
        <w:rPr>
          <w:lang w:val="en-GB"/>
        </w:rPr>
        <w:t xml:space="preserve">model have </w:t>
      </w:r>
      <w:r>
        <w:rPr>
          <w:lang w:val="en-GB"/>
        </w:rPr>
        <w:t>separate maintenance ag</w:t>
      </w:r>
      <w:r w:rsidR="000340C5">
        <w:rPr>
          <w:lang w:val="en-GB"/>
        </w:rPr>
        <w:t>encies</w:t>
      </w:r>
      <w:r>
        <w:rPr>
          <w:lang w:val="en-GB"/>
        </w:rPr>
        <w:t xml:space="preserve"> (MA</w:t>
      </w:r>
      <w:r w:rsidR="000340C5">
        <w:rPr>
          <w:lang w:val="en-GB"/>
        </w:rPr>
        <w:t>s</w:t>
      </w:r>
      <w:r>
        <w:rPr>
          <w:lang w:val="en-GB"/>
        </w:rPr>
        <w:t xml:space="preserve">). An MA is not a decision-making body; instead, an MA reacts to decisions taken by the OG </w:t>
      </w:r>
      <w:r w:rsidR="00D55099">
        <w:rPr>
          <w:lang w:val="en-GB"/>
        </w:rPr>
        <w:t xml:space="preserve">(see </w:t>
      </w:r>
      <w:hyperlink w:anchor="_Ownership_Group" w:history="1">
        <w:r w:rsidR="00D55099" w:rsidRPr="00D55099">
          <w:rPr>
            <w:rStyle w:val="Hyperlink"/>
            <w:lang w:val="en-GB"/>
          </w:rPr>
          <w:t>above</w:t>
        </w:r>
      </w:hyperlink>
      <w:r w:rsidR="00D55099">
        <w:rPr>
          <w:lang w:val="en-GB"/>
        </w:rPr>
        <w:t xml:space="preserve">) </w:t>
      </w:r>
      <w:r>
        <w:rPr>
          <w:lang w:val="en-GB"/>
        </w:rPr>
        <w:t xml:space="preserve">that affect the artefacts it is responsible for, and executes any approved changes following the agreed procedures </w:t>
      </w:r>
      <w:r w:rsidR="009F1D1D">
        <w:rPr>
          <w:lang w:val="en-GB"/>
        </w:rPr>
        <w:t xml:space="preserve">according to </w:t>
      </w:r>
      <w:r>
        <w:rPr>
          <w:lang w:val="en-GB"/>
        </w:rPr>
        <w:t xml:space="preserve">the maintenance schedule. </w:t>
      </w:r>
    </w:p>
    <w:p w14:paraId="55993ADC" w14:textId="39E8C972" w:rsidR="00A8360D" w:rsidRDefault="00562134" w:rsidP="00A8360D">
      <w:pPr>
        <w:rPr>
          <w:lang w:val="en-GB"/>
        </w:rPr>
      </w:pPr>
      <w:r>
        <w:rPr>
          <w:lang w:val="en-GB"/>
        </w:rPr>
        <w:t>Here are the MAs for the artefacts in the Global DSD:</w:t>
      </w:r>
    </w:p>
    <w:p w14:paraId="3AF82E60" w14:textId="6914E572" w:rsidR="00562134" w:rsidRDefault="00562134" w:rsidP="00562134">
      <w:pPr>
        <w:pStyle w:val="ListBullet"/>
        <w:rPr>
          <w:lang w:val="en-GB"/>
        </w:rPr>
      </w:pPr>
      <w:r w:rsidRPr="00287551">
        <w:rPr>
          <w:b/>
          <w:lang w:val="en-GB"/>
        </w:rPr>
        <w:t>Concept Scheme and concepts</w:t>
      </w:r>
      <w:r>
        <w:rPr>
          <w:lang w:val="en-GB"/>
        </w:rPr>
        <w:t>: ILO</w:t>
      </w:r>
    </w:p>
    <w:p w14:paraId="705D76F9" w14:textId="3E1D368D" w:rsidR="00562134" w:rsidRDefault="00562134" w:rsidP="00562134">
      <w:pPr>
        <w:pStyle w:val="ListBullet"/>
        <w:rPr>
          <w:lang w:val="en-GB"/>
        </w:rPr>
      </w:pPr>
      <w:r w:rsidRPr="00287551">
        <w:rPr>
          <w:b/>
          <w:lang w:val="en-GB"/>
        </w:rPr>
        <w:t>DSDs</w:t>
      </w:r>
      <w:r>
        <w:rPr>
          <w:lang w:val="en-GB"/>
        </w:rPr>
        <w:t>: ILO</w:t>
      </w:r>
    </w:p>
    <w:p w14:paraId="01C29FBC" w14:textId="29170A7F" w:rsidR="00562134" w:rsidRDefault="00562134" w:rsidP="00562134">
      <w:pPr>
        <w:pStyle w:val="ListBullet"/>
        <w:rPr>
          <w:lang w:val="en-GB"/>
        </w:rPr>
      </w:pPr>
      <w:r w:rsidRPr="00287551">
        <w:rPr>
          <w:b/>
          <w:lang w:val="en-GB"/>
        </w:rPr>
        <w:t>Data flows and Constraints</w:t>
      </w:r>
      <w:r>
        <w:rPr>
          <w:lang w:val="en-GB"/>
        </w:rPr>
        <w:t xml:space="preserve">: </w:t>
      </w:r>
      <w:r w:rsidR="00864E8D">
        <w:rPr>
          <w:lang w:val="en-GB"/>
        </w:rPr>
        <w:t xml:space="preserve">the </w:t>
      </w:r>
      <w:r w:rsidR="00014802">
        <w:rPr>
          <w:lang w:val="en-GB"/>
        </w:rPr>
        <w:t>receiving</w:t>
      </w:r>
      <w:r w:rsidR="00864E8D">
        <w:rPr>
          <w:lang w:val="en-GB"/>
        </w:rPr>
        <w:t xml:space="preserve"> organisation</w:t>
      </w:r>
      <w:r w:rsidR="00014802">
        <w:rPr>
          <w:lang w:val="en-GB"/>
        </w:rPr>
        <w:t xml:space="preserve"> </w:t>
      </w:r>
      <w:r w:rsidR="00F62A35">
        <w:rPr>
          <w:lang w:val="en-GB"/>
        </w:rPr>
        <w:t xml:space="preserve">of the Data flow </w:t>
      </w:r>
      <w:r w:rsidR="00014802">
        <w:rPr>
          <w:lang w:val="en-GB"/>
        </w:rPr>
        <w:t>in the DSD-Concept Matrix</w:t>
      </w:r>
    </w:p>
    <w:p w14:paraId="54808D66" w14:textId="0D89DB73" w:rsidR="00562134" w:rsidRDefault="00562134" w:rsidP="00562134">
      <w:pPr>
        <w:pStyle w:val="ListBullet"/>
        <w:rPr>
          <w:lang w:val="en-GB"/>
        </w:rPr>
      </w:pPr>
      <w:r w:rsidRPr="00287551">
        <w:rPr>
          <w:b/>
          <w:lang w:val="en-GB"/>
        </w:rPr>
        <w:t>Codelists</w:t>
      </w:r>
      <w:r>
        <w:rPr>
          <w:lang w:val="en-GB"/>
        </w:rPr>
        <w:t xml:space="preserve">: </w:t>
      </w:r>
      <w:r w:rsidR="00F62A35">
        <w:rPr>
          <w:lang w:val="en-GB"/>
        </w:rPr>
        <w:t xml:space="preserve">as </w:t>
      </w:r>
      <w:r>
        <w:rPr>
          <w:lang w:val="en-GB"/>
        </w:rPr>
        <w:t>stated in the Concept Scheme worksheet</w:t>
      </w:r>
    </w:p>
    <w:p w14:paraId="6DCD0BE8" w14:textId="135F9E9B" w:rsidR="00562134" w:rsidRDefault="00562134" w:rsidP="00287551">
      <w:pPr>
        <w:pStyle w:val="ListBullet"/>
        <w:numPr>
          <w:ilvl w:val="0"/>
          <w:numId w:val="0"/>
        </w:numPr>
        <w:rPr>
          <w:lang w:val="en-GB"/>
        </w:rPr>
      </w:pPr>
    </w:p>
    <w:p w14:paraId="56545788" w14:textId="0588B88E" w:rsidR="00287551" w:rsidRPr="00A8360D" w:rsidRDefault="003F1F3E" w:rsidP="00287551">
      <w:pPr>
        <w:pStyle w:val="ListBullet"/>
        <w:numPr>
          <w:ilvl w:val="0"/>
          <w:numId w:val="0"/>
        </w:numPr>
        <w:rPr>
          <w:lang w:val="en-GB"/>
        </w:rPr>
      </w:pPr>
      <w:r>
        <w:rPr>
          <w:lang w:val="en-GB"/>
        </w:rPr>
        <w:t>If the Labour</w:t>
      </w:r>
      <w:r w:rsidR="00D058BE">
        <w:rPr>
          <w:lang w:val="en-GB"/>
        </w:rPr>
        <w:t xml:space="preserve"> DSDs require a C</w:t>
      </w:r>
      <w:r w:rsidR="00287551">
        <w:rPr>
          <w:lang w:val="en-GB"/>
        </w:rPr>
        <w:t xml:space="preserve">ode </w:t>
      </w:r>
      <w:r w:rsidR="00D058BE">
        <w:rPr>
          <w:lang w:val="en-GB"/>
        </w:rPr>
        <w:t>List</w:t>
      </w:r>
      <w:r w:rsidR="00287551">
        <w:rPr>
          <w:lang w:val="en-GB"/>
        </w:rPr>
        <w:t xml:space="preserve"> </w:t>
      </w:r>
      <w:r w:rsidR="00D058BE">
        <w:rPr>
          <w:lang w:val="en-GB"/>
        </w:rPr>
        <w:t xml:space="preserve">that has already been defined by another project, it is considered </w:t>
      </w:r>
      <w:r w:rsidR="0075095C">
        <w:rPr>
          <w:lang w:val="en-GB"/>
        </w:rPr>
        <w:t>to reference the existing Code List rather than recreate it</w:t>
      </w:r>
      <w:r w:rsidR="00D058BE">
        <w:rPr>
          <w:lang w:val="en-GB"/>
        </w:rPr>
        <w:t>, especially the “cross-domain Code Lists”. The</w:t>
      </w:r>
      <w:r w:rsidR="00287551">
        <w:rPr>
          <w:lang w:val="en-GB"/>
        </w:rPr>
        <w:t xml:space="preserve"> MA</w:t>
      </w:r>
      <w:r w:rsidR="00D058BE">
        <w:rPr>
          <w:lang w:val="en-GB"/>
        </w:rPr>
        <w:t xml:space="preserve"> of several Code Lists reflects this, for example </w:t>
      </w:r>
      <w:r w:rsidR="00287551">
        <w:rPr>
          <w:lang w:val="en-GB"/>
        </w:rPr>
        <w:t>the CL_SEX code list is maintained by “SDMX”, meaning that it is a cross-domain code list</w:t>
      </w:r>
      <w:r w:rsidR="0075095C">
        <w:rPr>
          <w:lang w:val="en-GB"/>
        </w:rPr>
        <w:t xml:space="preserve"> maintained by the SDMX Statistical Working Group</w:t>
      </w:r>
      <w:r w:rsidR="00D058BE">
        <w:rPr>
          <w:lang w:val="en-GB"/>
        </w:rPr>
        <w:t>.</w:t>
      </w:r>
    </w:p>
    <w:p w14:paraId="7273F6A4" w14:textId="15A341FA" w:rsidR="00784D96" w:rsidRDefault="00784D96" w:rsidP="00784D96">
      <w:pPr>
        <w:pStyle w:val="Heading1"/>
        <w:rPr>
          <w:lang w:val="en-GB"/>
        </w:rPr>
      </w:pPr>
      <w:bookmarkStart w:id="13" w:name="_Toc533149270"/>
      <w:r>
        <w:rPr>
          <w:lang w:val="en-GB"/>
        </w:rPr>
        <w:t>Maintain</w:t>
      </w:r>
      <w:r w:rsidR="00287551">
        <w:rPr>
          <w:lang w:val="en-GB"/>
        </w:rPr>
        <w:t>e</w:t>
      </w:r>
      <w:r>
        <w:rPr>
          <w:lang w:val="en-GB"/>
        </w:rPr>
        <w:t>nce Schedule</w:t>
      </w:r>
      <w:bookmarkEnd w:id="13"/>
    </w:p>
    <w:p w14:paraId="0CC69494" w14:textId="2612192F" w:rsidR="00784D96" w:rsidRPr="00784D96" w:rsidRDefault="00062960" w:rsidP="00784D96">
      <w:pPr>
        <w:rPr>
          <w:lang w:val="en-GB"/>
        </w:rPr>
      </w:pPr>
      <w:r>
        <w:rPr>
          <w:lang w:val="en-GB"/>
        </w:rPr>
        <w:t>&lt;</w:t>
      </w:r>
      <w:bookmarkStart w:id="14" w:name="_GoBack"/>
      <w:bookmarkEnd w:id="14"/>
      <w:r w:rsidR="006A28EE">
        <w:rPr>
          <w:lang w:val="en-GB"/>
        </w:rPr>
        <w:t>To be defined</w:t>
      </w:r>
      <w:r>
        <w:rPr>
          <w:lang w:val="en-GB"/>
        </w:rPr>
        <w:t>&gt;</w:t>
      </w:r>
    </w:p>
    <w:sectPr w:rsidR="00784D96" w:rsidRPr="00784D96" w:rsidSect="00FD2F6E">
      <w:footerReference w:type="default" r:id="rId12"/>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91793" w14:textId="77777777" w:rsidR="00657333" w:rsidRDefault="00657333">
      <w:r>
        <w:separator/>
      </w:r>
    </w:p>
  </w:endnote>
  <w:endnote w:type="continuationSeparator" w:id="0">
    <w:p w14:paraId="12EC9A8C" w14:textId="77777777" w:rsidR="00657333" w:rsidRDefault="0065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Content>
      <w:p w14:paraId="66057063" w14:textId="3D897A05" w:rsidR="00657333" w:rsidRDefault="00657333">
        <w:pPr>
          <w:pStyle w:val="Footer"/>
          <w:jc w:val="center"/>
        </w:pPr>
        <w:r>
          <w:fldChar w:fldCharType="begin"/>
        </w:r>
        <w:r>
          <w:instrText xml:space="preserve"> PAGE   \* MERGEFORMAT </w:instrText>
        </w:r>
        <w:r>
          <w:fldChar w:fldCharType="separate"/>
        </w:r>
        <w:r w:rsidR="00062960">
          <w:rPr>
            <w:noProof/>
          </w:rPr>
          <w:t>14</w:t>
        </w:r>
        <w:r>
          <w:rPr>
            <w:noProof/>
          </w:rPr>
          <w:fldChar w:fldCharType="end"/>
        </w:r>
      </w:p>
    </w:sdtContent>
  </w:sdt>
  <w:p w14:paraId="79B56891" w14:textId="77777777" w:rsidR="00657333" w:rsidRDefault="0065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AE4E" w14:textId="77777777" w:rsidR="00657333" w:rsidRDefault="00657333">
      <w:r>
        <w:separator/>
      </w:r>
    </w:p>
  </w:footnote>
  <w:footnote w:type="continuationSeparator" w:id="0">
    <w:p w14:paraId="75F3584B" w14:textId="77777777" w:rsidR="00657333" w:rsidRDefault="0065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EEC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0E6E37"/>
    <w:multiLevelType w:val="multilevel"/>
    <w:tmpl w:val="57DE626A"/>
    <w:lvl w:ilvl="0">
      <w:start w:val="1"/>
      <w:numFmt w:val="decimal"/>
      <w:lvlText w:val="%1"/>
      <w:lvlJc w:val="left"/>
      <w:pPr>
        <w:ind w:left="640" w:hanging="432"/>
        <w:jc w:val="right"/>
      </w:pPr>
      <w:rPr>
        <w:rFonts w:ascii="Cambria" w:eastAsia="Cambria" w:hAnsi="Cambria" w:cs="Cambria" w:hint="default"/>
        <w:b/>
        <w:bCs/>
        <w:color w:val="365F91"/>
        <w:spacing w:val="-2"/>
        <w:w w:val="100"/>
        <w:sz w:val="28"/>
        <w:szCs w:val="28"/>
        <w:lang w:val="en-GB" w:eastAsia="en-GB" w:bidi="en-GB"/>
      </w:rPr>
    </w:lvl>
    <w:lvl w:ilvl="1">
      <w:start w:val="1"/>
      <w:numFmt w:val="decimal"/>
      <w:lvlText w:val="%1.%2"/>
      <w:lvlJc w:val="left"/>
      <w:pPr>
        <w:ind w:left="784" w:hanging="576"/>
      </w:pPr>
      <w:rPr>
        <w:rFonts w:ascii="Cambria" w:eastAsia="Cambria" w:hAnsi="Cambria" w:cs="Cambria" w:hint="default"/>
        <w:b/>
        <w:bCs/>
        <w:i/>
        <w:spacing w:val="-7"/>
        <w:w w:val="96"/>
        <w:sz w:val="28"/>
        <w:szCs w:val="28"/>
        <w:lang w:val="en-GB" w:eastAsia="en-GB" w:bidi="en-GB"/>
      </w:rPr>
    </w:lvl>
    <w:lvl w:ilvl="2">
      <w:numFmt w:val="bullet"/>
      <w:lvlText w:val=""/>
      <w:lvlJc w:val="left"/>
      <w:pPr>
        <w:ind w:left="928" w:hanging="360"/>
      </w:pPr>
      <w:rPr>
        <w:rFonts w:ascii="Symbol" w:eastAsia="Symbol" w:hAnsi="Symbol" w:cs="Symbol" w:hint="default"/>
        <w:w w:val="100"/>
        <w:sz w:val="22"/>
        <w:szCs w:val="22"/>
        <w:lang w:val="en-GB" w:eastAsia="en-GB" w:bidi="en-GB"/>
      </w:rPr>
    </w:lvl>
    <w:lvl w:ilvl="3">
      <w:numFmt w:val="bullet"/>
      <w:lvlText w:val="•"/>
      <w:lvlJc w:val="left"/>
      <w:pPr>
        <w:ind w:left="920" w:hanging="360"/>
      </w:pPr>
      <w:rPr>
        <w:rFonts w:hint="default"/>
        <w:lang w:val="en-GB" w:eastAsia="en-GB" w:bidi="en-GB"/>
      </w:rPr>
    </w:lvl>
    <w:lvl w:ilvl="4">
      <w:numFmt w:val="bullet"/>
      <w:lvlText w:val="•"/>
      <w:lvlJc w:val="left"/>
      <w:pPr>
        <w:ind w:left="2169" w:hanging="360"/>
      </w:pPr>
      <w:rPr>
        <w:rFonts w:hint="default"/>
        <w:lang w:val="en-GB" w:eastAsia="en-GB" w:bidi="en-GB"/>
      </w:rPr>
    </w:lvl>
    <w:lvl w:ilvl="5">
      <w:numFmt w:val="bullet"/>
      <w:lvlText w:val="•"/>
      <w:lvlJc w:val="left"/>
      <w:pPr>
        <w:ind w:left="3419" w:hanging="360"/>
      </w:pPr>
      <w:rPr>
        <w:rFonts w:hint="default"/>
        <w:lang w:val="en-GB" w:eastAsia="en-GB" w:bidi="en-GB"/>
      </w:rPr>
    </w:lvl>
    <w:lvl w:ilvl="6">
      <w:numFmt w:val="bullet"/>
      <w:lvlText w:val="•"/>
      <w:lvlJc w:val="left"/>
      <w:pPr>
        <w:ind w:left="4669" w:hanging="360"/>
      </w:pPr>
      <w:rPr>
        <w:rFonts w:hint="default"/>
        <w:lang w:val="en-GB" w:eastAsia="en-GB" w:bidi="en-GB"/>
      </w:rPr>
    </w:lvl>
    <w:lvl w:ilvl="7">
      <w:numFmt w:val="bullet"/>
      <w:lvlText w:val="•"/>
      <w:lvlJc w:val="left"/>
      <w:pPr>
        <w:ind w:left="5918" w:hanging="360"/>
      </w:pPr>
      <w:rPr>
        <w:rFonts w:hint="default"/>
        <w:lang w:val="en-GB" w:eastAsia="en-GB" w:bidi="en-GB"/>
      </w:rPr>
    </w:lvl>
    <w:lvl w:ilvl="8">
      <w:numFmt w:val="bullet"/>
      <w:lvlText w:val="•"/>
      <w:lvlJc w:val="left"/>
      <w:pPr>
        <w:ind w:left="7168"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1BE"/>
    <w:rsid w:val="00010ADC"/>
    <w:rsid w:val="0001240F"/>
    <w:rsid w:val="00014802"/>
    <w:rsid w:val="000154AA"/>
    <w:rsid w:val="0002753B"/>
    <w:rsid w:val="000340C5"/>
    <w:rsid w:val="00034E8C"/>
    <w:rsid w:val="00034F1B"/>
    <w:rsid w:val="000458F1"/>
    <w:rsid w:val="00061362"/>
    <w:rsid w:val="00062960"/>
    <w:rsid w:val="00062CB8"/>
    <w:rsid w:val="000736D4"/>
    <w:rsid w:val="00084341"/>
    <w:rsid w:val="000936EB"/>
    <w:rsid w:val="000A0725"/>
    <w:rsid w:val="000B61CA"/>
    <w:rsid w:val="000D4A63"/>
    <w:rsid w:val="000E0D68"/>
    <w:rsid w:val="00100216"/>
    <w:rsid w:val="001015A6"/>
    <w:rsid w:val="0010511E"/>
    <w:rsid w:val="00132CC9"/>
    <w:rsid w:val="00141400"/>
    <w:rsid w:val="001521B9"/>
    <w:rsid w:val="00155105"/>
    <w:rsid w:val="00160F6B"/>
    <w:rsid w:val="001A25DA"/>
    <w:rsid w:val="001F7726"/>
    <w:rsid w:val="00225F90"/>
    <w:rsid w:val="00241E57"/>
    <w:rsid w:val="002505BD"/>
    <w:rsid w:val="00286980"/>
    <w:rsid w:val="00287551"/>
    <w:rsid w:val="0029646F"/>
    <w:rsid w:val="002B1786"/>
    <w:rsid w:val="002B305C"/>
    <w:rsid w:val="002B348B"/>
    <w:rsid w:val="002D2446"/>
    <w:rsid w:val="002D2E24"/>
    <w:rsid w:val="002E547F"/>
    <w:rsid w:val="002F29DE"/>
    <w:rsid w:val="003106BC"/>
    <w:rsid w:val="00311348"/>
    <w:rsid w:val="00317371"/>
    <w:rsid w:val="00325953"/>
    <w:rsid w:val="003339AD"/>
    <w:rsid w:val="00343CA7"/>
    <w:rsid w:val="003978FB"/>
    <w:rsid w:val="003B0F4B"/>
    <w:rsid w:val="003B317A"/>
    <w:rsid w:val="003B604B"/>
    <w:rsid w:val="003E5468"/>
    <w:rsid w:val="003E65FF"/>
    <w:rsid w:val="003F1F3E"/>
    <w:rsid w:val="003F6557"/>
    <w:rsid w:val="00404117"/>
    <w:rsid w:val="00407DCA"/>
    <w:rsid w:val="00421754"/>
    <w:rsid w:val="00427520"/>
    <w:rsid w:val="004539C1"/>
    <w:rsid w:val="00461FF8"/>
    <w:rsid w:val="00463667"/>
    <w:rsid w:val="00464F36"/>
    <w:rsid w:val="004809CE"/>
    <w:rsid w:val="00481353"/>
    <w:rsid w:val="00484B45"/>
    <w:rsid w:val="00485714"/>
    <w:rsid w:val="004B6F42"/>
    <w:rsid w:val="004C6C32"/>
    <w:rsid w:val="004E39B1"/>
    <w:rsid w:val="004F6776"/>
    <w:rsid w:val="00504839"/>
    <w:rsid w:val="0050505C"/>
    <w:rsid w:val="00507B1D"/>
    <w:rsid w:val="00524C1C"/>
    <w:rsid w:val="005410C6"/>
    <w:rsid w:val="005520B5"/>
    <w:rsid w:val="00562134"/>
    <w:rsid w:val="00566619"/>
    <w:rsid w:val="00567E91"/>
    <w:rsid w:val="005B343A"/>
    <w:rsid w:val="005D13E3"/>
    <w:rsid w:val="005D47AA"/>
    <w:rsid w:val="005E6E1E"/>
    <w:rsid w:val="005E7FAE"/>
    <w:rsid w:val="00607D79"/>
    <w:rsid w:val="00612837"/>
    <w:rsid w:val="00634E19"/>
    <w:rsid w:val="006378A6"/>
    <w:rsid w:val="00637A13"/>
    <w:rsid w:val="00645E1F"/>
    <w:rsid w:val="006507A4"/>
    <w:rsid w:val="00657333"/>
    <w:rsid w:val="006A28EE"/>
    <w:rsid w:val="006A71BE"/>
    <w:rsid w:val="006D25C6"/>
    <w:rsid w:val="006D6039"/>
    <w:rsid w:val="006D6916"/>
    <w:rsid w:val="006E0647"/>
    <w:rsid w:val="006E0EDF"/>
    <w:rsid w:val="006F1E66"/>
    <w:rsid w:val="006F524D"/>
    <w:rsid w:val="0071369E"/>
    <w:rsid w:val="0075095C"/>
    <w:rsid w:val="00751C26"/>
    <w:rsid w:val="00763194"/>
    <w:rsid w:val="0076777B"/>
    <w:rsid w:val="00773EA9"/>
    <w:rsid w:val="00775BDD"/>
    <w:rsid w:val="00784D96"/>
    <w:rsid w:val="007A3DAD"/>
    <w:rsid w:val="007A44C0"/>
    <w:rsid w:val="007D0053"/>
    <w:rsid w:val="00800FE3"/>
    <w:rsid w:val="00802749"/>
    <w:rsid w:val="008168E4"/>
    <w:rsid w:val="008214D8"/>
    <w:rsid w:val="00835F76"/>
    <w:rsid w:val="00841757"/>
    <w:rsid w:val="00845334"/>
    <w:rsid w:val="00852FAE"/>
    <w:rsid w:val="00856650"/>
    <w:rsid w:val="00863A31"/>
    <w:rsid w:val="00864E8D"/>
    <w:rsid w:val="0089356C"/>
    <w:rsid w:val="00896906"/>
    <w:rsid w:val="008A0DB5"/>
    <w:rsid w:val="008A504C"/>
    <w:rsid w:val="008D270A"/>
    <w:rsid w:val="008D3B59"/>
    <w:rsid w:val="0090412E"/>
    <w:rsid w:val="009146D3"/>
    <w:rsid w:val="00961C2E"/>
    <w:rsid w:val="00962B24"/>
    <w:rsid w:val="00966229"/>
    <w:rsid w:val="009C5DA1"/>
    <w:rsid w:val="009C7C18"/>
    <w:rsid w:val="009E3324"/>
    <w:rsid w:val="009E3892"/>
    <w:rsid w:val="009E4166"/>
    <w:rsid w:val="009E5980"/>
    <w:rsid w:val="009F1D1D"/>
    <w:rsid w:val="00A304AE"/>
    <w:rsid w:val="00A34ABB"/>
    <w:rsid w:val="00A35E22"/>
    <w:rsid w:val="00A42280"/>
    <w:rsid w:val="00A4378B"/>
    <w:rsid w:val="00A5436E"/>
    <w:rsid w:val="00A57C7D"/>
    <w:rsid w:val="00A7411B"/>
    <w:rsid w:val="00A829A2"/>
    <w:rsid w:val="00A8360D"/>
    <w:rsid w:val="00A85EF7"/>
    <w:rsid w:val="00AA101B"/>
    <w:rsid w:val="00B15963"/>
    <w:rsid w:val="00B459FB"/>
    <w:rsid w:val="00B70C64"/>
    <w:rsid w:val="00B82AD7"/>
    <w:rsid w:val="00B90756"/>
    <w:rsid w:val="00B93386"/>
    <w:rsid w:val="00BA53EA"/>
    <w:rsid w:val="00BC3711"/>
    <w:rsid w:val="00BE24E3"/>
    <w:rsid w:val="00BE3937"/>
    <w:rsid w:val="00C15BB4"/>
    <w:rsid w:val="00C36051"/>
    <w:rsid w:val="00C629C2"/>
    <w:rsid w:val="00C7180B"/>
    <w:rsid w:val="00C84132"/>
    <w:rsid w:val="00C8462D"/>
    <w:rsid w:val="00C875A3"/>
    <w:rsid w:val="00CB3FA9"/>
    <w:rsid w:val="00CC09D5"/>
    <w:rsid w:val="00CD64FB"/>
    <w:rsid w:val="00CF5291"/>
    <w:rsid w:val="00D058BE"/>
    <w:rsid w:val="00D12894"/>
    <w:rsid w:val="00D2551F"/>
    <w:rsid w:val="00D467F9"/>
    <w:rsid w:val="00D55099"/>
    <w:rsid w:val="00D738BB"/>
    <w:rsid w:val="00D74901"/>
    <w:rsid w:val="00D83542"/>
    <w:rsid w:val="00DA24E6"/>
    <w:rsid w:val="00DB4AB7"/>
    <w:rsid w:val="00DD52A9"/>
    <w:rsid w:val="00DE1BD9"/>
    <w:rsid w:val="00E04167"/>
    <w:rsid w:val="00E20661"/>
    <w:rsid w:val="00E37CF9"/>
    <w:rsid w:val="00E40F62"/>
    <w:rsid w:val="00E62C65"/>
    <w:rsid w:val="00E71174"/>
    <w:rsid w:val="00E71862"/>
    <w:rsid w:val="00E82116"/>
    <w:rsid w:val="00E82F69"/>
    <w:rsid w:val="00E96859"/>
    <w:rsid w:val="00EA7B31"/>
    <w:rsid w:val="00EC03CC"/>
    <w:rsid w:val="00ED6225"/>
    <w:rsid w:val="00EE0B02"/>
    <w:rsid w:val="00EE1FE9"/>
    <w:rsid w:val="00EF6800"/>
    <w:rsid w:val="00F03FB9"/>
    <w:rsid w:val="00F24FF5"/>
    <w:rsid w:val="00F27F3A"/>
    <w:rsid w:val="00F3377C"/>
    <w:rsid w:val="00F40B03"/>
    <w:rsid w:val="00F470BA"/>
    <w:rsid w:val="00F6269B"/>
    <w:rsid w:val="00F62A35"/>
    <w:rsid w:val="00F63D2D"/>
    <w:rsid w:val="00F756AF"/>
    <w:rsid w:val="00F9253C"/>
    <w:rsid w:val="00FA1D5B"/>
    <w:rsid w:val="00FB7811"/>
    <w:rsid w:val="00FD2F6E"/>
    <w:rsid w:val="00FF174C"/>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9B7A"/>
  <w15:docId w15:val="{BBDF988B-8AB1-4F96-BEA5-434D3DA3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BE"/>
  </w:style>
  <w:style w:type="paragraph" w:styleId="Heading1">
    <w:name w:val="heading 1"/>
    <w:basedOn w:val="Normal"/>
    <w:next w:val="Normal"/>
    <w:link w:val="Heading1Char"/>
    <w:uiPriority w:val="9"/>
    <w:qFormat/>
    <w:rsid w:val="006A7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1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1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A71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A71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A71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A71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6A71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1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1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71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A71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A71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A71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A71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A71B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rsid w:val="00DD52A9"/>
    <w:pPr>
      <w:tabs>
        <w:tab w:val="right" w:leader="dot" w:pos="6803"/>
      </w:tabs>
      <w:spacing w:before="120" w:after="120"/>
    </w:pPr>
    <w:rPr>
      <w:caps/>
    </w:rPr>
  </w:style>
  <w:style w:type="paragraph" w:styleId="TOC2">
    <w:name w:val="toc 2"/>
    <w:basedOn w:val="Normal"/>
    <w:next w:val="Normal"/>
    <w:uiPriority w:val="39"/>
    <w:rsid w:val="00DD52A9"/>
    <w:pPr>
      <w:tabs>
        <w:tab w:val="right" w:leader="dot" w:pos="6803"/>
      </w:tabs>
      <w:ind w:left="198"/>
    </w:pPr>
  </w:style>
  <w:style w:type="paragraph" w:styleId="TOC3">
    <w:name w:val="toc 3"/>
    <w:basedOn w:val="Normal"/>
    <w:next w:val="Normal"/>
    <w:uiPriority w:val="39"/>
    <w:rsid w:val="00DD52A9"/>
    <w:pPr>
      <w:tabs>
        <w:tab w:val="right" w:leader="dot" w:pos="6803"/>
      </w:tabs>
      <w:ind w:left="397"/>
    </w:pPr>
  </w:style>
  <w:style w:type="paragraph" w:styleId="TOC4">
    <w:name w:val="toc 4"/>
    <w:basedOn w:val="Normal"/>
    <w:next w:val="Normal"/>
    <w:rsid w:val="00DD52A9"/>
    <w:pPr>
      <w:tabs>
        <w:tab w:val="right" w:leader="dot" w:pos="6803"/>
      </w:tabs>
      <w:ind w:left="595"/>
    </w:pPr>
    <w:rPr>
      <w:noProof/>
    </w:rPr>
  </w:style>
  <w:style w:type="paragraph" w:styleId="TOC5">
    <w:name w:val="toc 5"/>
    <w:basedOn w:val="Normal"/>
    <w:next w:val="Normal"/>
    <w:rsid w:val="00DD52A9"/>
    <w:pPr>
      <w:tabs>
        <w:tab w:val="right" w:leader="dot" w:pos="6803"/>
      </w:tabs>
      <w:ind w:left="794"/>
    </w:pPr>
    <w:rPr>
      <w:noProof/>
    </w:rPr>
  </w:style>
  <w:style w:type="paragraph" w:styleId="TOC6">
    <w:name w:val="toc 6"/>
    <w:basedOn w:val="Normal"/>
    <w:next w:val="Normal"/>
    <w:rsid w:val="00DD52A9"/>
    <w:pPr>
      <w:ind w:left="1100"/>
    </w:pPr>
  </w:style>
  <w:style w:type="paragraph" w:styleId="TOC7">
    <w:name w:val="toc 7"/>
    <w:basedOn w:val="Normal"/>
    <w:next w:val="Normal"/>
    <w:rsid w:val="00DD52A9"/>
    <w:pPr>
      <w:ind w:left="1320"/>
    </w:pPr>
  </w:style>
  <w:style w:type="paragraph" w:styleId="TOC8">
    <w:name w:val="toc 8"/>
    <w:basedOn w:val="Normal"/>
    <w:next w:val="Normal"/>
    <w:rsid w:val="00DD52A9"/>
    <w:pPr>
      <w:ind w:left="1540"/>
    </w:pPr>
  </w:style>
  <w:style w:type="paragraph" w:styleId="TOC9">
    <w:name w:val="toc 9"/>
    <w:basedOn w:val="Normal"/>
    <w:next w:val="Normal"/>
    <w:rsid w:val="00DD52A9"/>
    <w:pPr>
      <w:ind w:left="1760"/>
    </w:pPr>
  </w:style>
  <w:style w:type="paragraph" w:styleId="Caption">
    <w:name w:val="caption"/>
    <w:basedOn w:val="Normal"/>
    <w:next w:val="Normal"/>
    <w:uiPriority w:val="35"/>
    <w:unhideWhenUsed/>
    <w:qFormat/>
    <w:rsid w:val="006A71BE"/>
    <w:pPr>
      <w:spacing w:line="240" w:lineRule="auto"/>
    </w:pPr>
    <w:rPr>
      <w:b/>
      <w:bCs/>
      <w:color w:val="4F81BD" w:themeColor="accent1"/>
      <w:sz w:val="18"/>
      <w:szCs w:val="18"/>
    </w:rPr>
  </w:style>
  <w:style w:type="paragraph" w:styleId="Title">
    <w:name w:val="Title"/>
    <w:basedOn w:val="Normal"/>
    <w:next w:val="Normal"/>
    <w:link w:val="TitleChar"/>
    <w:uiPriority w:val="10"/>
    <w:qFormat/>
    <w:rsid w:val="006A71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1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71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71B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Strong">
    <w:name w:val="Strong"/>
    <w:basedOn w:val="DefaultParagraphFont"/>
    <w:uiPriority w:val="22"/>
    <w:qFormat/>
    <w:rsid w:val="006A71BE"/>
    <w:rPr>
      <w:b/>
      <w:bCs/>
    </w:rPr>
  </w:style>
  <w:style w:type="character" w:styleId="Emphasis">
    <w:name w:val="Emphasis"/>
    <w:basedOn w:val="DefaultParagraphFont"/>
    <w:uiPriority w:val="20"/>
    <w:qFormat/>
    <w:rsid w:val="006A71BE"/>
    <w:rPr>
      <w:i/>
      <w:iCs/>
    </w:rPr>
  </w:style>
  <w:style w:type="paragraph" w:styleId="NoSpacing">
    <w:name w:val="No Spacing"/>
    <w:uiPriority w:val="1"/>
    <w:qFormat/>
    <w:rsid w:val="006A71BE"/>
    <w:pPr>
      <w:spacing w:after="0" w:line="240" w:lineRule="auto"/>
    </w:pPr>
  </w:style>
  <w:style w:type="paragraph" w:styleId="ListParagraph">
    <w:name w:val="List Paragraph"/>
    <w:basedOn w:val="Normal"/>
    <w:uiPriority w:val="34"/>
    <w:qFormat/>
    <w:rsid w:val="006A71BE"/>
    <w:pPr>
      <w:ind w:left="720"/>
      <w:contextualSpacing/>
    </w:pPr>
  </w:style>
  <w:style w:type="paragraph" w:styleId="Quote">
    <w:name w:val="Quote"/>
    <w:basedOn w:val="Normal"/>
    <w:next w:val="Normal"/>
    <w:link w:val="QuoteChar"/>
    <w:uiPriority w:val="29"/>
    <w:qFormat/>
    <w:rsid w:val="006A71BE"/>
    <w:rPr>
      <w:i/>
      <w:iCs/>
      <w:color w:val="000000" w:themeColor="text1"/>
    </w:rPr>
  </w:style>
  <w:style w:type="character" w:customStyle="1" w:styleId="QuoteChar">
    <w:name w:val="Quote Char"/>
    <w:basedOn w:val="DefaultParagraphFont"/>
    <w:link w:val="Quote"/>
    <w:uiPriority w:val="29"/>
    <w:rsid w:val="006A71BE"/>
    <w:rPr>
      <w:i/>
      <w:iCs/>
      <w:color w:val="000000" w:themeColor="text1"/>
    </w:rPr>
  </w:style>
  <w:style w:type="paragraph" w:styleId="IntenseQuote">
    <w:name w:val="Intense Quote"/>
    <w:basedOn w:val="Normal"/>
    <w:next w:val="Normal"/>
    <w:link w:val="IntenseQuoteChar"/>
    <w:uiPriority w:val="30"/>
    <w:qFormat/>
    <w:rsid w:val="006A71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1BE"/>
    <w:rPr>
      <w:b/>
      <w:bCs/>
      <w:i/>
      <w:iCs/>
      <w:color w:val="4F81BD" w:themeColor="accent1"/>
    </w:rPr>
  </w:style>
  <w:style w:type="character" w:styleId="SubtleEmphasis">
    <w:name w:val="Subtle Emphasis"/>
    <w:basedOn w:val="DefaultParagraphFont"/>
    <w:uiPriority w:val="19"/>
    <w:qFormat/>
    <w:rsid w:val="006A71BE"/>
    <w:rPr>
      <w:i/>
      <w:iCs/>
      <w:color w:val="808080" w:themeColor="text1" w:themeTint="7F"/>
    </w:rPr>
  </w:style>
  <w:style w:type="character" w:styleId="IntenseEmphasis">
    <w:name w:val="Intense Emphasis"/>
    <w:basedOn w:val="DefaultParagraphFont"/>
    <w:uiPriority w:val="21"/>
    <w:qFormat/>
    <w:rsid w:val="006A71BE"/>
    <w:rPr>
      <w:b/>
      <w:bCs/>
      <w:i/>
      <w:iCs/>
      <w:color w:val="4F81BD" w:themeColor="accent1"/>
    </w:rPr>
  </w:style>
  <w:style w:type="character" w:styleId="SubtleReference">
    <w:name w:val="Subtle Reference"/>
    <w:basedOn w:val="DefaultParagraphFont"/>
    <w:uiPriority w:val="31"/>
    <w:qFormat/>
    <w:rsid w:val="006A71BE"/>
    <w:rPr>
      <w:smallCaps/>
      <w:color w:val="C0504D" w:themeColor="accent2"/>
      <w:u w:val="single"/>
    </w:rPr>
  </w:style>
  <w:style w:type="character" w:styleId="IntenseReference">
    <w:name w:val="Intense Reference"/>
    <w:basedOn w:val="DefaultParagraphFont"/>
    <w:uiPriority w:val="32"/>
    <w:qFormat/>
    <w:rsid w:val="006A71BE"/>
    <w:rPr>
      <w:b/>
      <w:bCs/>
      <w:smallCaps/>
      <w:color w:val="C0504D" w:themeColor="accent2"/>
      <w:spacing w:val="5"/>
      <w:u w:val="single"/>
    </w:rPr>
  </w:style>
  <w:style w:type="character" w:styleId="BookTitle">
    <w:name w:val="Book Title"/>
    <w:basedOn w:val="DefaultParagraphFont"/>
    <w:uiPriority w:val="33"/>
    <w:qFormat/>
    <w:rsid w:val="006A71BE"/>
    <w:rPr>
      <w:b/>
      <w:bCs/>
      <w:smallCaps/>
      <w:spacing w:val="5"/>
    </w:rPr>
  </w:style>
  <w:style w:type="paragraph" w:styleId="TOCHeading">
    <w:name w:val="TOC Heading"/>
    <w:basedOn w:val="Heading1"/>
    <w:next w:val="Normal"/>
    <w:uiPriority w:val="39"/>
    <w:unhideWhenUsed/>
    <w:qFormat/>
    <w:rsid w:val="006A71BE"/>
    <w:pPr>
      <w:outlineLvl w:val="9"/>
    </w:pPr>
  </w:style>
  <w:style w:type="character" w:styleId="Hyperlink">
    <w:name w:val="Hyperlink"/>
    <w:basedOn w:val="DefaultParagraphFont"/>
    <w:uiPriority w:val="99"/>
    <w:unhideWhenUsed/>
    <w:rsid w:val="006A71BE"/>
    <w:rPr>
      <w:color w:val="0000FF" w:themeColor="hyperlink"/>
      <w:u w:val="single"/>
    </w:rPr>
  </w:style>
  <w:style w:type="paragraph" w:styleId="BalloonText">
    <w:name w:val="Balloon Text"/>
    <w:basedOn w:val="Normal"/>
    <w:link w:val="BalloonTextChar"/>
    <w:uiPriority w:val="99"/>
    <w:semiHidden/>
    <w:unhideWhenUsed/>
    <w:rsid w:val="006A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BE"/>
    <w:rPr>
      <w:rFonts w:ascii="Tahoma" w:hAnsi="Tahoma" w:cs="Tahoma"/>
      <w:sz w:val="16"/>
      <w:szCs w:val="16"/>
    </w:rPr>
  </w:style>
  <w:style w:type="table" w:styleId="TableGrid">
    <w:name w:val="Table Grid"/>
    <w:basedOn w:val="TableNormal"/>
    <w:uiPriority w:val="59"/>
    <w:rsid w:val="006A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A71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CC09D5"/>
    <w:pPr>
      <w:numPr>
        <w:numId w:val="1"/>
      </w:numPr>
      <w:contextualSpacing/>
    </w:pPr>
  </w:style>
  <w:style w:type="paragraph" w:styleId="FootnoteText">
    <w:name w:val="footnote text"/>
    <w:basedOn w:val="Normal"/>
    <w:link w:val="FootnoteTextChar"/>
    <w:uiPriority w:val="99"/>
    <w:semiHidden/>
    <w:unhideWhenUsed/>
    <w:rsid w:val="00784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D96"/>
    <w:rPr>
      <w:sz w:val="20"/>
      <w:szCs w:val="20"/>
    </w:rPr>
  </w:style>
  <w:style w:type="character" w:styleId="FootnoteReference">
    <w:name w:val="footnote reference"/>
    <w:basedOn w:val="DefaultParagraphFont"/>
    <w:uiPriority w:val="99"/>
    <w:semiHidden/>
    <w:unhideWhenUsed/>
    <w:rsid w:val="00784D96"/>
    <w:rPr>
      <w:vertAlign w:val="superscript"/>
    </w:rPr>
  </w:style>
  <w:style w:type="paragraph" w:styleId="BodyText">
    <w:name w:val="Body Text"/>
    <w:basedOn w:val="Normal"/>
    <w:link w:val="BodyTextChar"/>
    <w:uiPriority w:val="1"/>
    <w:qFormat/>
    <w:rsid w:val="008A0DB5"/>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8A0DB5"/>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8360D"/>
    <w:rPr>
      <w:sz w:val="16"/>
      <w:szCs w:val="16"/>
    </w:rPr>
  </w:style>
  <w:style w:type="paragraph" w:styleId="CommentText">
    <w:name w:val="annotation text"/>
    <w:basedOn w:val="Normal"/>
    <w:link w:val="CommentTextChar"/>
    <w:uiPriority w:val="99"/>
    <w:semiHidden/>
    <w:unhideWhenUsed/>
    <w:rsid w:val="00A8360D"/>
    <w:pPr>
      <w:spacing w:line="240" w:lineRule="auto"/>
    </w:pPr>
    <w:rPr>
      <w:sz w:val="20"/>
      <w:szCs w:val="20"/>
    </w:rPr>
  </w:style>
  <w:style w:type="character" w:customStyle="1" w:styleId="CommentTextChar">
    <w:name w:val="Comment Text Char"/>
    <w:basedOn w:val="DefaultParagraphFont"/>
    <w:link w:val="CommentText"/>
    <w:uiPriority w:val="99"/>
    <w:semiHidden/>
    <w:rsid w:val="00A8360D"/>
    <w:rPr>
      <w:sz w:val="20"/>
      <w:szCs w:val="20"/>
    </w:rPr>
  </w:style>
  <w:style w:type="paragraph" w:styleId="CommentSubject">
    <w:name w:val="annotation subject"/>
    <w:basedOn w:val="CommentText"/>
    <w:next w:val="CommentText"/>
    <w:link w:val="CommentSubjectChar"/>
    <w:uiPriority w:val="99"/>
    <w:semiHidden/>
    <w:unhideWhenUsed/>
    <w:rsid w:val="00A8360D"/>
    <w:rPr>
      <w:b/>
      <w:bCs/>
    </w:rPr>
  </w:style>
  <w:style w:type="character" w:customStyle="1" w:styleId="CommentSubjectChar">
    <w:name w:val="Comment Subject Char"/>
    <w:basedOn w:val="CommentTextChar"/>
    <w:link w:val="CommentSubject"/>
    <w:uiPriority w:val="99"/>
    <w:semiHidden/>
    <w:rsid w:val="00A8360D"/>
    <w:rPr>
      <w:b/>
      <w:bCs/>
      <w:sz w:val="20"/>
      <w:szCs w:val="20"/>
    </w:rPr>
  </w:style>
  <w:style w:type="character" w:styleId="FollowedHyperlink">
    <w:name w:val="FollowedHyperlink"/>
    <w:basedOn w:val="DefaultParagraphFont"/>
    <w:uiPriority w:val="99"/>
    <w:semiHidden/>
    <w:unhideWhenUsed/>
    <w:rsid w:val="00505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986">
      <w:bodyDiv w:val="1"/>
      <w:marLeft w:val="0"/>
      <w:marRight w:val="0"/>
      <w:marTop w:val="0"/>
      <w:marBottom w:val="0"/>
      <w:divBdr>
        <w:top w:val="none" w:sz="0" w:space="0" w:color="auto"/>
        <w:left w:val="none" w:sz="0" w:space="0" w:color="auto"/>
        <w:bottom w:val="none" w:sz="0" w:space="0" w:color="auto"/>
        <w:right w:val="none" w:sz="0" w:space="0" w:color="auto"/>
      </w:divBdr>
    </w:div>
    <w:div w:id="17313613">
      <w:bodyDiv w:val="1"/>
      <w:marLeft w:val="0"/>
      <w:marRight w:val="0"/>
      <w:marTop w:val="0"/>
      <w:marBottom w:val="0"/>
      <w:divBdr>
        <w:top w:val="none" w:sz="0" w:space="0" w:color="auto"/>
        <w:left w:val="none" w:sz="0" w:space="0" w:color="auto"/>
        <w:bottom w:val="none" w:sz="0" w:space="0" w:color="auto"/>
        <w:right w:val="none" w:sz="0" w:space="0" w:color="auto"/>
      </w:divBdr>
    </w:div>
    <w:div w:id="19940386">
      <w:bodyDiv w:val="1"/>
      <w:marLeft w:val="0"/>
      <w:marRight w:val="0"/>
      <w:marTop w:val="0"/>
      <w:marBottom w:val="0"/>
      <w:divBdr>
        <w:top w:val="none" w:sz="0" w:space="0" w:color="auto"/>
        <w:left w:val="none" w:sz="0" w:space="0" w:color="auto"/>
        <w:bottom w:val="none" w:sz="0" w:space="0" w:color="auto"/>
        <w:right w:val="none" w:sz="0" w:space="0" w:color="auto"/>
      </w:divBdr>
    </w:div>
    <w:div w:id="36859394">
      <w:bodyDiv w:val="1"/>
      <w:marLeft w:val="0"/>
      <w:marRight w:val="0"/>
      <w:marTop w:val="0"/>
      <w:marBottom w:val="0"/>
      <w:divBdr>
        <w:top w:val="none" w:sz="0" w:space="0" w:color="auto"/>
        <w:left w:val="none" w:sz="0" w:space="0" w:color="auto"/>
        <w:bottom w:val="none" w:sz="0" w:space="0" w:color="auto"/>
        <w:right w:val="none" w:sz="0" w:space="0" w:color="auto"/>
      </w:divBdr>
    </w:div>
    <w:div w:id="41025539">
      <w:bodyDiv w:val="1"/>
      <w:marLeft w:val="0"/>
      <w:marRight w:val="0"/>
      <w:marTop w:val="0"/>
      <w:marBottom w:val="0"/>
      <w:divBdr>
        <w:top w:val="none" w:sz="0" w:space="0" w:color="auto"/>
        <w:left w:val="none" w:sz="0" w:space="0" w:color="auto"/>
        <w:bottom w:val="none" w:sz="0" w:space="0" w:color="auto"/>
        <w:right w:val="none" w:sz="0" w:space="0" w:color="auto"/>
      </w:divBdr>
    </w:div>
    <w:div w:id="49233361">
      <w:bodyDiv w:val="1"/>
      <w:marLeft w:val="0"/>
      <w:marRight w:val="0"/>
      <w:marTop w:val="0"/>
      <w:marBottom w:val="0"/>
      <w:divBdr>
        <w:top w:val="none" w:sz="0" w:space="0" w:color="auto"/>
        <w:left w:val="none" w:sz="0" w:space="0" w:color="auto"/>
        <w:bottom w:val="none" w:sz="0" w:space="0" w:color="auto"/>
        <w:right w:val="none" w:sz="0" w:space="0" w:color="auto"/>
      </w:divBdr>
    </w:div>
    <w:div w:id="59986243">
      <w:bodyDiv w:val="1"/>
      <w:marLeft w:val="0"/>
      <w:marRight w:val="0"/>
      <w:marTop w:val="0"/>
      <w:marBottom w:val="0"/>
      <w:divBdr>
        <w:top w:val="none" w:sz="0" w:space="0" w:color="auto"/>
        <w:left w:val="none" w:sz="0" w:space="0" w:color="auto"/>
        <w:bottom w:val="none" w:sz="0" w:space="0" w:color="auto"/>
        <w:right w:val="none" w:sz="0" w:space="0" w:color="auto"/>
      </w:divBdr>
    </w:div>
    <w:div w:id="75133401">
      <w:bodyDiv w:val="1"/>
      <w:marLeft w:val="0"/>
      <w:marRight w:val="0"/>
      <w:marTop w:val="0"/>
      <w:marBottom w:val="0"/>
      <w:divBdr>
        <w:top w:val="none" w:sz="0" w:space="0" w:color="auto"/>
        <w:left w:val="none" w:sz="0" w:space="0" w:color="auto"/>
        <w:bottom w:val="none" w:sz="0" w:space="0" w:color="auto"/>
        <w:right w:val="none" w:sz="0" w:space="0" w:color="auto"/>
      </w:divBdr>
    </w:div>
    <w:div w:id="85617980">
      <w:bodyDiv w:val="1"/>
      <w:marLeft w:val="0"/>
      <w:marRight w:val="0"/>
      <w:marTop w:val="0"/>
      <w:marBottom w:val="0"/>
      <w:divBdr>
        <w:top w:val="none" w:sz="0" w:space="0" w:color="auto"/>
        <w:left w:val="none" w:sz="0" w:space="0" w:color="auto"/>
        <w:bottom w:val="none" w:sz="0" w:space="0" w:color="auto"/>
        <w:right w:val="none" w:sz="0" w:space="0" w:color="auto"/>
      </w:divBdr>
    </w:div>
    <w:div w:id="92749570">
      <w:bodyDiv w:val="1"/>
      <w:marLeft w:val="0"/>
      <w:marRight w:val="0"/>
      <w:marTop w:val="0"/>
      <w:marBottom w:val="0"/>
      <w:divBdr>
        <w:top w:val="none" w:sz="0" w:space="0" w:color="auto"/>
        <w:left w:val="none" w:sz="0" w:space="0" w:color="auto"/>
        <w:bottom w:val="none" w:sz="0" w:space="0" w:color="auto"/>
        <w:right w:val="none" w:sz="0" w:space="0" w:color="auto"/>
      </w:divBdr>
    </w:div>
    <w:div w:id="108087033">
      <w:bodyDiv w:val="1"/>
      <w:marLeft w:val="0"/>
      <w:marRight w:val="0"/>
      <w:marTop w:val="0"/>
      <w:marBottom w:val="0"/>
      <w:divBdr>
        <w:top w:val="none" w:sz="0" w:space="0" w:color="auto"/>
        <w:left w:val="none" w:sz="0" w:space="0" w:color="auto"/>
        <w:bottom w:val="none" w:sz="0" w:space="0" w:color="auto"/>
        <w:right w:val="none" w:sz="0" w:space="0" w:color="auto"/>
      </w:divBdr>
    </w:div>
    <w:div w:id="108352868">
      <w:bodyDiv w:val="1"/>
      <w:marLeft w:val="0"/>
      <w:marRight w:val="0"/>
      <w:marTop w:val="0"/>
      <w:marBottom w:val="0"/>
      <w:divBdr>
        <w:top w:val="none" w:sz="0" w:space="0" w:color="auto"/>
        <w:left w:val="none" w:sz="0" w:space="0" w:color="auto"/>
        <w:bottom w:val="none" w:sz="0" w:space="0" w:color="auto"/>
        <w:right w:val="none" w:sz="0" w:space="0" w:color="auto"/>
      </w:divBdr>
    </w:div>
    <w:div w:id="147750878">
      <w:bodyDiv w:val="1"/>
      <w:marLeft w:val="0"/>
      <w:marRight w:val="0"/>
      <w:marTop w:val="0"/>
      <w:marBottom w:val="0"/>
      <w:divBdr>
        <w:top w:val="none" w:sz="0" w:space="0" w:color="auto"/>
        <w:left w:val="none" w:sz="0" w:space="0" w:color="auto"/>
        <w:bottom w:val="none" w:sz="0" w:space="0" w:color="auto"/>
        <w:right w:val="none" w:sz="0" w:space="0" w:color="auto"/>
      </w:divBdr>
    </w:div>
    <w:div w:id="188953572">
      <w:bodyDiv w:val="1"/>
      <w:marLeft w:val="0"/>
      <w:marRight w:val="0"/>
      <w:marTop w:val="0"/>
      <w:marBottom w:val="0"/>
      <w:divBdr>
        <w:top w:val="none" w:sz="0" w:space="0" w:color="auto"/>
        <w:left w:val="none" w:sz="0" w:space="0" w:color="auto"/>
        <w:bottom w:val="none" w:sz="0" w:space="0" w:color="auto"/>
        <w:right w:val="none" w:sz="0" w:space="0" w:color="auto"/>
      </w:divBdr>
    </w:div>
    <w:div w:id="194125764">
      <w:bodyDiv w:val="1"/>
      <w:marLeft w:val="0"/>
      <w:marRight w:val="0"/>
      <w:marTop w:val="0"/>
      <w:marBottom w:val="0"/>
      <w:divBdr>
        <w:top w:val="none" w:sz="0" w:space="0" w:color="auto"/>
        <w:left w:val="none" w:sz="0" w:space="0" w:color="auto"/>
        <w:bottom w:val="none" w:sz="0" w:space="0" w:color="auto"/>
        <w:right w:val="none" w:sz="0" w:space="0" w:color="auto"/>
      </w:divBdr>
    </w:div>
    <w:div w:id="208423359">
      <w:bodyDiv w:val="1"/>
      <w:marLeft w:val="0"/>
      <w:marRight w:val="0"/>
      <w:marTop w:val="0"/>
      <w:marBottom w:val="0"/>
      <w:divBdr>
        <w:top w:val="none" w:sz="0" w:space="0" w:color="auto"/>
        <w:left w:val="none" w:sz="0" w:space="0" w:color="auto"/>
        <w:bottom w:val="none" w:sz="0" w:space="0" w:color="auto"/>
        <w:right w:val="none" w:sz="0" w:space="0" w:color="auto"/>
      </w:divBdr>
    </w:div>
    <w:div w:id="232011893">
      <w:bodyDiv w:val="1"/>
      <w:marLeft w:val="0"/>
      <w:marRight w:val="0"/>
      <w:marTop w:val="0"/>
      <w:marBottom w:val="0"/>
      <w:divBdr>
        <w:top w:val="none" w:sz="0" w:space="0" w:color="auto"/>
        <w:left w:val="none" w:sz="0" w:space="0" w:color="auto"/>
        <w:bottom w:val="none" w:sz="0" w:space="0" w:color="auto"/>
        <w:right w:val="none" w:sz="0" w:space="0" w:color="auto"/>
      </w:divBdr>
    </w:div>
    <w:div w:id="285431374">
      <w:bodyDiv w:val="1"/>
      <w:marLeft w:val="0"/>
      <w:marRight w:val="0"/>
      <w:marTop w:val="0"/>
      <w:marBottom w:val="0"/>
      <w:divBdr>
        <w:top w:val="none" w:sz="0" w:space="0" w:color="auto"/>
        <w:left w:val="none" w:sz="0" w:space="0" w:color="auto"/>
        <w:bottom w:val="none" w:sz="0" w:space="0" w:color="auto"/>
        <w:right w:val="none" w:sz="0" w:space="0" w:color="auto"/>
      </w:divBdr>
    </w:div>
    <w:div w:id="290942202">
      <w:bodyDiv w:val="1"/>
      <w:marLeft w:val="0"/>
      <w:marRight w:val="0"/>
      <w:marTop w:val="0"/>
      <w:marBottom w:val="0"/>
      <w:divBdr>
        <w:top w:val="none" w:sz="0" w:space="0" w:color="auto"/>
        <w:left w:val="none" w:sz="0" w:space="0" w:color="auto"/>
        <w:bottom w:val="none" w:sz="0" w:space="0" w:color="auto"/>
        <w:right w:val="none" w:sz="0" w:space="0" w:color="auto"/>
      </w:divBdr>
    </w:div>
    <w:div w:id="305016568">
      <w:bodyDiv w:val="1"/>
      <w:marLeft w:val="0"/>
      <w:marRight w:val="0"/>
      <w:marTop w:val="0"/>
      <w:marBottom w:val="0"/>
      <w:divBdr>
        <w:top w:val="none" w:sz="0" w:space="0" w:color="auto"/>
        <w:left w:val="none" w:sz="0" w:space="0" w:color="auto"/>
        <w:bottom w:val="none" w:sz="0" w:space="0" w:color="auto"/>
        <w:right w:val="none" w:sz="0" w:space="0" w:color="auto"/>
      </w:divBdr>
    </w:div>
    <w:div w:id="360087071">
      <w:bodyDiv w:val="1"/>
      <w:marLeft w:val="0"/>
      <w:marRight w:val="0"/>
      <w:marTop w:val="0"/>
      <w:marBottom w:val="0"/>
      <w:divBdr>
        <w:top w:val="none" w:sz="0" w:space="0" w:color="auto"/>
        <w:left w:val="none" w:sz="0" w:space="0" w:color="auto"/>
        <w:bottom w:val="none" w:sz="0" w:space="0" w:color="auto"/>
        <w:right w:val="none" w:sz="0" w:space="0" w:color="auto"/>
      </w:divBdr>
    </w:div>
    <w:div w:id="367679592">
      <w:bodyDiv w:val="1"/>
      <w:marLeft w:val="0"/>
      <w:marRight w:val="0"/>
      <w:marTop w:val="0"/>
      <w:marBottom w:val="0"/>
      <w:divBdr>
        <w:top w:val="none" w:sz="0" w:space="0" w:color="auto"/>
        <w:left w:val="none" w:sz="0" w:space="0" w:color="auto"/>
        <w:bottom w:val="none" w:sz="0" w:space="0" w:color="auto"/>
        <w:right w:val="none" w:sz="0" w:space="0" w:color="auto"/>
      </w:divBdr>
    </w:div>
    <w:div w:id="386994256">
      <w:bodyDiv w:val="1"/>
      <w:marLeft w:val="0"/>
      <w:marRight w:val="0"/>
      <w:marTop w:val="0"/>
      <w:marBottom w:val="0"/>
      <w:divBdr>
        <w:top w:val="none" w:sz="0" w:space="0" w:color="auto"/>
        <w:left w:val="none" w:sz="0" w:space="0" w:color="auto"/>
        <w:bottom w:val="none" w:sz="0" w:space="0" w:color="auto"/>
        <w:right w:val="none" w:sz="0" w:space="0" w:color="auto"/>
      </w:divBdr>
    </w:div>
    <w:div w:id="401215865">
      <w:bodyDiv w:val="1"/>
      <w:marLeft w:val="0"/>
      <w:marRight w:val="0"/>
      <w:marTop w:val="0"/>
      <w:marBottom w:val="0"/>
      <w:divBdr>
        <w:top w:val="none" w:sz="0" w:space="0" w:color="auto"/>
        <w:left w:val="none" w:sz="0" w:space="0" w:color="auto"/>
        <w:bottom w:val="none" w:sz="0" w:space="0" w:color="auto"/>
        <w:right w:val="none" w:sz="0" w:space="0" w:color="auto"/>
      </w:divBdr>
    </w:div>
    <w:div w:id="428425324">
      <w:bodyDiv w:val="1"/>
      <w:marLeft w:val="0"/>
      <w:marRight w:val="0"/>
      <w:marTop w:val="0"/>
      <w:marBottom w:val="0"/>
      <w:divBdr>
        <w:top w:val="none" w:sz="0" w:space="0" w:color="auto"/>
        <w:left w:val="none" w:sz="0" w:space="0" w:color="auto"/>
        <w:bottom w:val="none" w:sz="0" w:space="0" w:color="auto"/>
        <w:right w:val="none" w:sz="0" w:space="0" w:color="auto"/>
      </w:divBdr>
    </w:div>
    <w:div w:id="428888489">
      <w:bodyDiv w:val="1"/>
      <w:marLeft w:val="0"/>
      <w:marRight w:val="0"/>
      <w:marTop w:val="0"/>
      <w:marBottom w:val="0"/>
      <w:divBdr>
        <w:top w:val="none" w:sz="0" w:space="0" w:color="auto"/>
        <w:left w:val="none" w:sz="0" w:space="0" w:color="auto"/>
        <w:bottom w:val="none" w:sz="0" w:space="0" w:color="auto"/>
        <w:right w:val="none" w:sz="0" w:space="0" w:color="auto"/>
      </w:divBdr>
    </w:div>
    <w:div w:id="464128892">
      <w:bodyDiv w:val="1"/>
      <w:marLeft w:val="0"/>
      <w:marRight w:val="0"/>
      <w:marTop w:val="0"/>
      <w:marBottom w:val="0"/>
      <w:divBdr>
        <w:top w:val="none" w:sz="0" w:space="0" w:color="auto"/>
        <w:left w:val="none" w:sz="0" w:space="0" w:color="auto"/>
        <w:bottom w:val="none" w:sz="0" w:space="0" w:color="auto"/>
        <w:right w:val="none" w:sz="0" w:space="0" w:color="auto"/>
      </w:divBdr>
    </w:div>
    <w:div w:id="482812896">
      <w:bodyDiv w:val="1"/>
      <w:marLeft w:val="0"/>
      <w:marRight w:val="0"/>
      <w:marTop w:val="0"/>
      <w:marBottom w:val="0"/>
      <w:divBdr>
        <w:top w:val="none" w:sz="0" w:space="0" w:color="auto"/>
        <w:left w:val="none" w:sz="0" w:space="0" w:color="auto"/>
        <w:bottom w:val="none" w:sz="0" w:space="0" w:color="auto"/>
        <w:right w:val="none" w:sz="0" w:space="0" w:color="auto"/>
      </w:divBdr>
    </w:div>
    <w:div w:id="486484482">
      <w:bodyDiv w:val="1"/>
      <w:marLeft w:val="0"/>
      <w:marRight w:val="0"/>
      <w:marTop w:val="0"/>
      <w:marBottom w:val="0"/>
      <w:divBdr>
        <w:top w:val="none" w:sz="0" w:space="0" w:color="auto"/>
        <w:left w:val="none" w:sz="0" w:space="0" w:color="auto"/>
        <w:bottom w:val="none" w:sz="0" w:space="0" w:color="auto"/>
        <w:right w:val="none" w:sz="0" w:space="0" w:color="auto"/>
      </w:divBdr>
    </w:div>
    <w:div w:id="487135346">
      <w:bodyDiv w:val="1"/>
      <w:marLeft w:val="0"/>
      <w:marRight w:val="0"/>
      <w:marTop w:val="0"/>
      <w:marBottom w:val="0"/>
      <w:divBdr>
        <w:top w:val="none" w:sz="0" w:space="0" w:color="auto"/>
        <w:left w:val="none" w:sz="0" w:space="0" w:color="auto"/>
        <w:bottom w:val="none" w:sz="0" w:space="0" w:color="auto"/>
        <w:right w:val="none" w:sz="0" w:space="0" w:color="auto"/>
      </w:divBdr>
    </w:div>
    <w:div w:id="524370535">
      <w:bodyDiv w:val="1"/>
      <w:marLeft w:val="0"/>
      <w:marRight w:val="0"/>
      <w:marTop w:val="0"/>
      <w:marBottom w:val="0"/>
      <w:divBdr>
        <w:top w:val="none" w:sz="0" w:space="0" w:color="auto"/>
        <w:left w:val="none" w:sz="0" w:space="0" w:color="auto"/>
        <w:bottom w:val="none" w:sz="0" w:space="0" w:color="auto"/>
        <w:right w:val="none" w:sz="0" w:space="0" w:color="auto"/>
      </w:divBdr>
    </w:div>
    <w:div w:id="538737779">
      <w:bodyDiv w:val="1"/>
      <w:marLeft w:val="0"/>
      <w:marRight w:val="0"/>
      <w:marTop w:val="0"/>
      <w:marBottom w:val="0"/>
      <w:divBdr>
        <w:top w:val="none" w:sz="0" w:space="0" w:color="auto"/>
        <w:left w:val="none" w:sz="0" w:space="0" w:color="auto"/>
        <w:bottom w:val="none" w:sz="0" w:space="0" w:color="auto"/>
        <w:right w:val="none" w:sz="0" w:space="0" w:color="auto"/>
      </w:divBdr>
    </w:div>
    <w:div w:id="541555855">
      <w:bodyDiv w:val="1"/>
      <w:marLeft w:val="0"/>
      <w:marRight w:val="0"/>
      <w:marTop w:val="0"/>
      <w:marBottom w:val="0"/>
      <w:divBdr>
        <w:top w:val="none" w:sz="0" w:space="0" w:color="auto"/>
        <w:left w:val="none" w:sz="0" w:space="0" w:color="auto"/>
        <w:bottom w:val="none" w:sz="0" w:space="0" w:color="auto"/>
        <w:right w:val="none" w:sz="0" w:space="0" w:color="auto"/>
      </w:divBdr>
    </w:div>
    <w:div w:id="551889488">
      <w:bodyDiv w:val="1"/>
      <w:marLeft w:val="0"/>
      <w:marRight w:val="0"/>
      <w:marTop w:val="0"/>
      <w:marBottom w:val="0"/>
      <w:divBdr>
        <w:top w:val="none" w:sz="0" w:space="0" w:color="auto"/>
        <w:left w:val="none" w:sz="0" w:space="0" w:color="auto"/>
        <w:bottom w:val="none" w:sz="0" w:space="0" w:color="auto"/>
        <w:right w:val="none" w:sz="0" w:space="0" w:color="auto"/>
      </w:divBdr>
    </w:div>
    <w:div w:id="587661437">
      <w:bodyDiv w:val="1"/>
      <w:marLeft w:val="0"/>
      <w:marRight w:val="0"/>
      <w:marTop w:val="0"/>
      <w:marBottom w:val="0"/>
      <w:divBdr>
        <w:top w:val="none" w:sz="0" w:space="0" w:color="auto"/>
        <w:left w:val="none" w:sz="0" w:space="0" w:color="auto"/>
        <w:bottom w:val="none" w:sz="0" w:space="0" w:color="auto"/>
        <w:right w:val="none" w:sz="0" w:space="0" w:color="auto"/>
      </w:divBdr>
    </w:div>
    <w:div w:id="604114383">
      <w:bodyDiv w:val="1"/>
      <w:marLeft w:val="0"/>
      <w:marRight w:val="0"/>
      <w:marTop w:val="0"/>
      <w:marBottom w:val="0"/>
      <w:divBdr>
        <w:top w:val="none" w:sz="0" w:space="0" w:color="auto"/>
        <w:left w:val="none" w:sz="0" w:space="0" w:color="auto"/>
        <w:bottom w:val="none" w:sz="0" w:space="0" w:color="auto"/>
        <w:right w:val="none" w:sz="0" w:space="0" w:color="auto"/>
      </w:divBdr>
    </w:div>
    <w:div w:id="639844423">
      <w:bodyDiv w:val="1"/>
      <w:marLeft w:val="0"/>
      <w:marRight w:val="0"/>
      <w:marTop w:val="0"/>
      <w:marBottom w:val="0"/>
      <w:divBdr>
        <w:top w:val="none" w:sz="0" w:space="0" w:color="auto"/>
        <w:left w:val="none" w:sz="0" w:space="0" w:color="auto"/>
        <w:bottom w:val="none" w:sz="0" w:space="0" w:color="auto"/>
        <w:right w:val="none" w:sz="0" w:space="0" w:color="auto"/>
      </w:divBdr>
    </w:div>
    <w:div w:id="670719057">
      <w:bodyDiv w:val="1"/>
      <w:marLeft w:val="0"/>
      <w:marRight w:val="0"/>
      <w:marTop w:val="0"/>
      <w:marBottom w:val="0"/>
      <w:divBdr>
        <w:top w:val="none" w:sz="0" w:space="0" w:color="auto"/>
        <w:left w:val="none" w:sz="0" w:space="0" w:color="auto"/>
        <w:bottom w:val="none" w:sz="0" w:space="0" w:color="auto"/>
        <w:right w:val="none" w:sz="0" w:space="0" w:color="auto"/>
      </w:divBdr>
    </w:div>
    <w:div w:id="676419059">
      <w:bodyDiv w:val="1"/>
      <w:marLeft w:val="0"/>
      <w:marRight w:val="0"/>
      <w:marTop w:val="0"/>
      <w:marBottom w:val="0"/>
      <w:divBdr>
        <w:top w:val="none" w:sz="0" w:space="0" w:color="auto"/>
        <w:left w:val="none" w:sz="0" w:space="0" w:color="auto"/>
        <w:bottom w:val="none" w:sz="0" w:space="0" w:color="auto"/>
        <w:right w:val="none" w:sz="0" w:space="0" w:color="auto"/>
      </w:divBdr>
    </w:div>
    <w:div w:id="701786279">
      <w:bodyDiv w:val="1"/>
      <w:marLeft w:val="0"/>
      <w:marRight w:val="0"/>
      <w:marTop w:val="0"/>
      <w:marBottom w:val="0"/>
      <w:divBdr>
        <w:top w:val="none" w:sz="0" w:space="0" w:color="auto"/>
        <w:left w:val="none" w:sz="0" w:space="0" w:color="auto"/>
        <w:bottom w:val="none" w:sz="0" w:space="0" w:color="auto"/>
        <w:right w:val="none" w:sz="0" w:space="0" w:color="auto"/>
      </w:divBdr>
    </w:div>
    <w:div w:id="725177022">
      <w:bodyDiv w:val="1"/>
      <w:marLeft w:val="0"/>
      <w:marRight w:val="0"/>
      <w:marTop w:val="0"/>
      <w:marBottom w:val="0"/>
      <w:divBdr>
        <w:top w:val="none" w:sz="0" w:space="0" w:color="auto"/>
        <w:left w:val="none" w:sz="0" w:space="0" w:color="auto"/>
        <w:bottom w:val="none" w:sz="0" w:space="0" w:color="auto"/>
        <w:right w:val="none" w:sz="0" w:space="0" w:color="auto"/>
      </w:divBdr>
    </w:div>
    <w:div w:id="737938826">
      <w:bodyDiv w:val="1"/>
      <w:marLeft w:val="0"/>
      <w:marRight w:val="0"/>
      <w:marTop w:val="0"/>
      <w:marBottom w:val="0"/>
      <w:divBdr>
        <w:top w:val="none" w:sz="0" w:space="0" w:color="auto"/>
        <w:left w:val="none" w:sz="0" w:space="0" w:color="auto"/>
        <w:bottom w:val="none" w:sz="0" w:space="0" w:color="auto"/>
        <w:right w:val="none" w:sz="0" w:space="0" w:color="auto"/>
      </w:divBdr>
    </w:div>
    <w:div w:id="776102576">
      <w:bodyDiv w:val="1"/>
      <w:marLeft w:val="0"/>
      <w:marRight w:val="0"/>
      <w:marTop w:val="0"/>
      <w:marBottom w:val="0"/>
      <w:divBdr>
        <w:top w:val="none" w:sz="0" w:space="0" w:color="auto"/>
        <w:left w:val="none" w:sz="0" w:space="0" w:color="auto"/>
        <w:bottom w:val="none" w:sz="0" w:space="0" w:color="auto"/>
        <w:right w:val="none" w:sz="0" w:space="0" w:color="auto"/>
      </w:divBdr>
    </w:div>
    <w:div w:id="777718584">
      <w:bodyDiv w:val="1"/>
      <w:marLeft w:val="0"/>
      <w:marRight w:val="0"/>
      <w:marTop w:val="0"/>
      <w:marBottom w:val="0"/>
      <w:divBdr>
        <w:top w:val="none" w:sz="0" w:space="0" w:color="auto"/>
        <w:left w:val="none" w:sz="0" w:space="0" w:color="auto"/>
        <w:bottom w:val="none" w:sz="0" w:space="0" w:color="auto"/>
        <w:right w:val="none" w:sz="0" w:space="0" w:color="auto"/>
      </w:divBdr>
    </w:div>
    <w:div w:id="780800092">
      <w:bodyDiv w:val="1"/>
      <w:marLeft w:val="0"/>
      <w:marRight w:val="0"/>
      <w:marTop w:val="0"/>
      <w:marBottom w:val="0"/>
      <w:divBdr>
        <w:top w:val="none" w:sz="0" w:space="0" w:color="auto"/>
        <w:left w:val="none" w:sz="0" w:space="0" w:color="auto"/>
        <w:bottom w:val="none" w:sz="0" w:space="0" w:color="auto"/>
        <w:right w:val="none" w:sz="0" w:space="0" w:color="auto"/>
      </w:divBdr>
    </w:div>
    <w:div w:id="807942772">
      <w:bodyDiv w:val="1"/>
      <w:marLeft w:val="0"/>
      <w:marRight w:val="0"/>
      <w:marTop w:val="0"/>
      <w:marBottom w:val="0"/>
      <w:divBdr>
        <w:top w:val="none" w:sz="0" w:space="0" w:color="auto"/>
        <w:left w:val="none" w:sz="0" w:space="0" w:color="auto"/>
        <w:bottom w:val="none" w:sz="0" w:space="0" w:color="auto"/>
        <w:right w:val="none" w:sz="0" w:space="0" w:color="auto"/>
      </w:divBdr>
    </w:div>
    <w:div w:id="812870151">
      <w:bodyDiv w:val="1"/>
      <w:marLeft w:val="0"/>
      <w:marRight w:val="0"/>
      <w:marTop w:val="0"/>
      <w:marBottom w:val="0"/>
      <w:divBdr>
        <w:top w:val="none" w:sz="0" w:space="0" w:color="auto"/>
        <w:left w:val="none" w:sz="0" w:space="0" w:color="auto"/>
        <w:bottom w:val="none" w:sz="0" w:space="0" w:color="auto"/>
        <w:right w:val="none" w:sz="0" w:space="0" w:color="auto"/>
      </w:divBdr>
    </w:div>
    <w:div w:id="838813565">
      <w:bodyDiv w:val="1"/>
      <w:marLeft w:val="0"/>
      <w:marRight w:val="0"/>
      <w:marTop w:val="0"/>
      <w:marBottom w:val="0"/>
      <w:divBdr>
        <w:top w:val="none" w:sz="0" w:space="0" w:color="auto"/>
        <w:left w:val="none" w:sz="0" w:space="0" w:color="auto"/>
        <w:bottom w:val="none" w:sz="0" w:space="0" w:color="auto"/>
        <w:right w:val="none" w:sz="0" w:space="0" w:color="auto"/>
      </w:divBdr>
    </w:div>
    <w:div w:id="850218403">
      <w:bodyDiv w:val="1"/>
      <w:marLeft w:val="0"/>
      <w:marRight w:val="0"/>
      <w:marTop w:val="0"/>
      <w:marBottom w:val="0"/>
      <w:divBdr>
        <w:top w:val="none" w:sz="0" w:space="0" w:color="auto"/>
        <w:left w:val="none" w:sz="0" w:space="0" w:color="auto"/>
        <w:bottom w:val="none" w:sz="0" w:space="0" w:color="auto"/>
        <w:right w:val="none" w:sz="0" w:space="0" w:color="auto"/>
      </w:divBdr>
    </w:div>
    <w:div w:id="892933641">
      <w:bodyDiv w:val="1"/>
      <w:marLeft w:val="0"/>
      <w:marRight w:val="0"/>
      <w:marTop w:val="0"/>
      <w:marBottom w:val="0"/>
      <w:divBdr>
        <w:top w:val="none" w:sz="0" w:space="0" w:color="auto"/>
        <w:left w:val="none" w:sz="0" w:space="0" w:color="auto"/>
        <w:bottom w:val="none" w:sz="0" w:space="0" w:color="auto"/>
        <w:right w:val="none" w:sz="0" w:space="0" w:color="auto"/>
      </w:divBdr>
    </w:div>
    <w:div w:id="912543940">
      <w:bodyDiv w:val="1"/>
      <w:marLeft w:val="0"/>
      <w:marRight w:val="0"/>
      <w:marTop w:val="0"/>
      <w:marBottom w:val="0"/>
      <w:divBdr>
        <w:top w:val="none" w:sz="0" w:space="0" w:color="auto"/>
        <w:left w:val="none" w:sz="0" w:space="0" w:color="auto"/>
        <w:bottom w:val="none" w:sz="0" w:space="0" w:color="auto"/>
        <w:right w:val="none" w:sz="0" w:space="0" w:color="auto"/>
      </w:divBdr>
    </w:div>
    <w:div w:id="918831229">
      <w:bodyDiv w:val="1"/>
      <w:marLeft w:val="0"/>
      <w:marRight w:val="0"/>
      <w:marTop w:val="0"/>
      <w:marBottom w:val="0"/>
      <w:divBdr>
        <w:top w:val="none" w:sz="0" w:space="0" w:color="auto"/>
        <w:left w:val="none" w:sz="0" w:space="0" w:color="auto"/>
        <w:bottom w:val="none" w:sz="0" w:space="0" w:color="auto"/>
        <w:right w:val="none" w:sz="0" w:space="0" w:color="auto"/>
      </w:divBdr>
    </w:div>
    <w:div w:id="944919649">
      <w:bodyDiv w:val="1"/>
      <w:marLeft w:val="0"/>
      <w:marRight w:val="0"/>
      <w:marTop w:val="0"/>
      <w:marBottom w:val="0"/>
      <w:divBdr>
        <w:top w:val="none" w:sz="0" w:space="0" w:color="auto"/>
        <w:left w:val="none" w:sz="0" w:space="0" w:color="auto"/>
        <w:bottom w:val="none" w:sz="0" w:space="0" w:color="auto"/>
        <w:right w:val="none" w:sz="0" w:space="0" w:color="auto"/>
      </w:divBdr>
    </w:div>
    <w:div w:id="946502251">
      <w:bodyDiv w:val="1"/>
      <w:marLeft w:val="0"/>
      <w:marRight w:val="0"/>
      <w:marTop w:val="0"/>
      <w:marBottom w:val="0"/>
      <w:divBdr>
        <w:top w:val="none" w:sz="0" w:space="0" w:color="auto"/>
        <w:left w:val="none" w:sz="0" w:space="0" w:color="auto"/>
        <w:bottom w:val="none" w:sz="0" w:space="0" w:color="auto"/>
        <w:right w:val="none" w:sz="0" w:space="0" w:color="auto"/>
      </w:divBdr>
    </w:div>
    <w:div w:id="947658524">
      <w:bodyDiv w:val="1"/>
      <w:marLeft w:val="0"/>
      <w:marRight w:val="0"/>
      <w:marTop w:val="0"/>
      <w:marBottom w:val="0"/>
      <w:divBdr>
        <w:top w:val="none" w:sz="0" w:space="0" w:color="auto"/>
        <w:left w:val="none" w:sz="0" w:space="0" w:color="auto"/>
        <w:bottom w:val="none" w:sz="0" w:space="0" w:color="auto"/>
        <w:right w:val="none" w:sz="0" w:space="0" w:color="auto"/>
      </w:divBdr>
    </w:div>
    <w:div w:id="961813269">
      <w:bodyDiv w:val="1"/>
      <w:marLeft w:val="0"/>
      <w:marRight w:val="0"/>
      <w:marTop w:val="0"/>
      <w:marBottom w:val="0"/>
      <w:divBdr>
        <w:top w:val="none" w:sz="0" w:space="0" w:color="auto"/>
        <w:left w:val="none" w:sz="0" w:space="0" w:color="auto"/>
        <w:bottom w:val="none" w:sz="0" w:space="0" w:color="auto"/>
        <w:right w:val="none" w:sz="0" w:space="0" w:color="auto"/>
      </w:divBdr>
    </w:div>
    <w:div w:id="966811316">
      <w:bodyDiv w:val="1"/>
      <w:marLeft w:val="0"/>
      <w:marRight w:val="0"/>
      <w:marTop w:val="0"/>
      <w:marBottom w:val="0"/>
      <w:divBdr>
        <w:top w:val="none" w:sz="0" w:space="0" w:color="auto"/>
        <w:left w:val="none" w:sz="0" w:space="0" w:color="auto"/>
        <w:bottom w:val="none" w:sz="0" w:space="0" w:color="auto"/>
        <w:right w:val="none" w:sz="0" w:space="0" w:color="auto"/>
      </w:divBdr>
    </w:div>
    <w:div w:id="977682167">
      <w:bodyDiv w:val="1"/>
      <w:marLeft w:val="0"/>
      <w:marRight w:val="0"/>
      <w:marTop w:val="0"/>
      <w:marBottom w:val="0"/>
      <w:divBdr>
        <w:top w:val="none" w:sz="0" w:space="0" w:color="auto"/>
        <w:left w:val="none" w:sz="0" w:space="0" w:color="auto"/>
        <w:bottom w:val="none" w:sz="0" w:space="0" w:color="auto"/>
        <w:right w:val="none" w:sz="0" w:space="0" w:color="auto"/>
      </w:divBdr>
    </w:div>
    <w:div w:id="983199034">
      <w:bodyDiv w:val="1"/>
      <w:marLeft w:val="0"/>
      <w:marRight w:val="0"/>
      <w:marTop w:val="0"/>
      <w:marBottom w:val="0"/>
      <w:divBdr>
        <w:top w:val="none" w:sz="0" w:space="0" w:color="auto"/>
        <w:left w:val="none" w:sz="0" w:space="0" w:color="auto"/>
        <w:bottom w:val="none" w:sz="0" w:space="0" w:color="auto"/>
        <w:right w:val="none" w:sz="0" w:space="0" w:color="auto"/>
      </w:divBdr>
    </w:div>
    <w:div w:id="1004437446">
      <w:bodyDiv w:val="1"/>
      <w:marLeft w:val="0"/>
      <w:marRight w:val="0"/>
      <w:marTop w:val="0"/>
      <w:marBottom w:val="0"/>
      <w:divBdr>
        <w:top w:val="none" w:sz="0" w:space="0" w:color="auto"/>
        <w:left w:val="none" w:sz="0" w:space="0" w:color="auto"/>
        <w:bottom w:val="none" w:sz="0" w:space="0" w:color="auto"/>
        <w:right w:val="none" w:sz="0" w:space="0" w:color="auto"/>
      </w:divBdr>
    </w:div>
    <w:div w:id="1012607142">
      <w:bodyDiv w:val="1"/>
      <w:marLeft w:val="0"/>
      <w:marRight w:val="0"/>
      <w:marTop w:val="0"/>
      <w:marBottom w:val="0"/>
      <w:divBdr>
        <w:top w:val="none" w:sz="0" w:space="0" w:color="auto"/>
        <w:left w:val="none" w:sz="0" w:space="0" w:color="auto"/>
        <w:bottom w:val="none" w:sz="0" w:space="0" w:color="auto"/>
        <w:right w:val="none" w:sz="0" w:space="0" w:color="auto"/>
      </w:divBdr>
    </w:div>
    <w:div w:id="1019162359">
      <w:bodyDiv w:val="1"/>
      <w:marLeft w:val="0"/>
      <w:marRight w:val="0"/>
      <w:marTop w:val="0"/>
      <w:marBottom w:val="0"/>
      <w:divBdr>
        <w:top w:val="none" w:sz="0" w:space="0" w:color="auto"/>
        <w:left w:val="none" w:sz="0" w:space="0" w:color="auto"/>
        <w:bottom w:val="none" w:sz="0" w:space="0" w:color="auto"/>
        <w:right w:val="none" w:sz="0" w:space="0" w:color="auto"/>
      </w:divBdr>
    </w:div>
    <w:div w:id="1040672013">
      <w:bodyDiv w:val="1"/>
      <w:marLeft w:val="0"/>
      <w:marRight w:val="0"/>
      <w:marTop w:val="0"/>
      <w:marBottom w:val="0"/>
      <w:divBdr>
        <w:top w:val="none" w:sz="0" w:space="0" w:color="auto"/>
        <w:left w:val="none" w:sz="0" w:space="0" w:color="auto"/>
        <w:bottom w:val="none" w:sz="0" w:space="0" w:color="auto"/>
        <w:right w:val="none" w:sz="0" w:space="0" w:color="auto"/>
      </w:divBdr>
    </w:div>
    <w:div w:id="1046298385">
      <w:bodyDiv w:val="1"/>
      <w:marLeft w:val="0"/>
      <w:marRight w:val="0"/>
      <w:marTop w:val="0"/>
      <w:marBottom w:val="0"/>
      <w:divBdr>
        <w:top w:val="none" w:sz="0" w:space="0" w:color="auto"/>
        <w:left w:val="none" w:sz="0" w:space="0" w:color="auto"/>
        <w:bottom w:val="none" w:sz="0" w:space="0" w:color="auto"/>
        <w:right w:val="none" w:sz="0" w:space="0" w:color="auto"/>
      </w:divBdr>
    </w:div>
    <w:div w:id="1071855867">
      <w:bodyDiv w:val="1"/>
      <w:marLeft w:val="0"/>
      <w:marRight w:val="0"/>
      <w:marTop w:val="0"/>
      <w:marBottom w:val="0"/>
      <w:divBdr>
        <w:top w:val="none" w:sz="0" w:space="0" w:color="auto"/>
        <w:left w:val="none" w:sz="0" w:space="0" w:color="auto"/>
        <w:bottom w:val="none" w:sz="0" w:space="0" w:color="auto"/>
        <w:right w:val="none" w:sz="0" w:space="0" w:color="auto"/>
      </w:divBdr>
    </w:div>
    <w:div w:id="1084843552">
      <w:bodyDiv w:val="1"/>
      <w:marLeft w:val="0"/>
      <w:marRight w:val="0"/>
      <w:marTop w:val="0"/>
      <w:marBottom w:val="0"/>
      <w:divBdr>
        <w:top w:val="none" w:sz="0" w:space="0" w:color="auto"/>
        <w:left w:val="none" w:sz="0" w:space="0" w:color="auto"/>
        <w:bottom w:val="none" w:sz="0" w:space="0" w:color="auto"/>
        <w:right w:val="none" w:sz="0" w:space="0" w:color="auto"/>
      </w:divBdr>
    </w:div>
    <w:div w:id="1103258301">
      <w:bodyDiv w:val="1"/>
      <w:marLeft w:val="0"/>
      <w:marRight w:val="0"/>
      <w:marTop w:val="0"/>
      <w:marBottom w:val="0"/>
      <w:divBdr>
        <w:top w:val="none" w:sz="0" w:space="0" w:color="auto"/>
        <w:left w:val="none" w:sz="0" w:space="0" w:color="auto"/>
        <w:bottom w:val="none" w:sz="0" w:space="0" w:color="auto"/>
        <w:right w:val="none" w:sz="0" w:space="0" w:color="auto"/>
      </w:divBdr>
    </w:div>
    <w:div w:id="1110008224">
      <w:bodyDiv w:val="1"/>
      <w:marLeft w:val="0"/>
      <w:marRight w:val="0"/>
      <w:marTop w:val="0"/>
      <w:marBottom w:val="0"/>
      <w:divBdr>
        <w:top w:val="none" w:sz="0" w:space="0" w:color="auto"/>
        <w:left w:val="none" w:sz="0" w:space="0" w:color="auto"/>
        <w:bottom w:val="none" w:sz="0" w:space="0" w:color="auto"/>
        <w:right w:val="none" w:sz="0" w:space="0" w:color="auto"/>
      </w:divBdr>
    </w:div>
    <w:div w:id="1117220350">
      <w:bodyDiv w:val="1"/>
      <w:marLeft w:val="0"/>
      <w:marRight w:val="0"/>
      <w:marTop w:val="0"/>
      <w:marBottom w:val="0"/>
      <w:divBdr>
        <w:top w:val="none" w:sz="0" w:space="0" w:color="auto"/>
        <w:left w:val="none" w:sz="0" w:space="0" w:color="auto"/>
        <w:bottom w:val="none" w:sz="0" w:space="0" w:color="auto"/>
        <w:right w:val="none" w:sz="0" w:space="0" w:color="auto"/>
      </w:divBdr>
    </w:div>
    <w:div w:id="1126581208">
      <w:bodyDiv w:val="1"/>
      <w:marLeft w:val="0"/>
      <w:marRight w:val="0"/>
      <w:marTop w:val="0"/>
      <w:marBottom w:val="0"/>
      <w:divBdr>
        <w:top w:val="none" w:sz="0" w:space="0" w:color="auto"/>
        <w:left w:val="none" w:sz="0" w:space="0" w:color="auto"/>
        <w:bottom w:val="none" w:sz="0" w:space="0" w:color="auto"/>
        <w:right w:val="none" w:sz="0" w:space="0" w:color="auto"/>
      </w:divBdr>
    </w:div>
    <w:div w:id="1132747706">
      <w:bodyDiv w:val="1"/>
      <w:marLeft w:val="0"/>
      <w:marRight w:val="0"/>
      <w:marTop w:val="0"/>
      <w:marBottom w:val="0"/>
      <w:divBdr>
        <w:top w:val="none" w:sz="0" w:space="0" w:color="auto"/>
        <w:left w:val="none" w:sz="0" w:space="0" w:color="auto"/>
        <w:bottom w:val="none" w:sz="0" w:space="0" w:color="auto"/>
        <w:right w:val="none" w:sz="0" w:space="0" w:color="auto"/>
      </w:divBdr>
    </w:div>
    <w:div w:id="1154180224">
      <w:bodyDiv w:val="1"/>
      <w:marLeft w:val="0"/>
      <w:marRight w:val="0"/>
      <w:marTop w:val="0"/>
      <w:marBottom w:val="0"/>
      <w:divBdr>
        <w:top w:val="none" w:sz="0" w:space="0" w:color="auto"/>
        <w:left w:val="none" w:sz="0" w:space="0" w:color="auto"/>
        <w:bottom w:val="none" w:sz="0" w:space="0" w:color="auto"/>
        <w:right w:val="none" w:sz="0" w:space="0" w:color="auto"/>
      </w:divBdr>
    </w:div>
    <w:div w:id="1154368422">
      <w:bodyDiv w:val="1"/>
      <w:marLeft w:val="0"/>
      <w:marRight w:val="0"/>
      <w:marTop w:val="0"/>
      <w:marBottom w:val="0"/>
      <w:divBdr>
        <w:top w:val="none" w:sz="0" w:space="0" w:color="auto"/>
        <w:left w:val="none" w:sz="0" w:space="0" w:color="auto"/>
        <w:bottom w:val="none" w:sz="0" w:space="0" w:color="auto"/>
        <w:right w:val="none" w:sz="0" w:space="0" w:color="auto"/>
      </w:divBdr>
    </w:div>
    <w:div w:id="1210607546">
      <w:bodyDiv w:val="1"/>
      <w:marLeft w:val="0"/>
      <w:marRight w:val="0"/>
      <w:marTop w:val="0"/>
      <w:marBottom w:val="0"/>
      <w:divBdr>
        <w:top w:val="none" w:sz="0" w:space="0" w:color="auto"/>
        <w:left w:val="none" w:sz="0" w:space="0" w:color="auto"/>
        <w:bottom w:val="none" w:sz="0" w:space="0" w:color="auto"/>
        <w:right w:val="none" w:sz="0" w:space="0" w:color="auto"/>
      </w:divBdr>
    </w:div>
    <w:div w:id="1219824120">
      <w:bodyDiv w:val="1"/>
      <w:marLeft w:val="0"/>
      <w:marRight w:val="0"/>
      <w:marTop w:val="0"/>
      <w:marBottom w:val="0"/>
      <w:divBdr>
        <w:top w:val="none" w:sz="0" w:space="0" w:color="auto"/>
        <w:left w:val="none" w:sz="0" w:space="0" w:color="auto"/>
        <w:bottom w:val="none" w:sz="0" w:space="0" w:color="auto"/>
        <w:right w:val="none" w:sz="0" w:space="0" w:color="auto"/>
      </w:divBdr>
    </w:div>
    <w:div w:id="1223639884">
      <w:bodyDiv w:val="1"/>
      <w:marLeft w:val="0"/>
      <w:marRight w:val="0"/>
      <w:marTop w:val="0"/>
      <w:marBottom w:val="0"/>
      <w:divBdr>
        <w:top w:val="none" w:sz="0" w:space="0" w:color="auto"/>
        <w:left w:val="none" w:sz="0" w:space="0" w:color="auto"/>
        <w:bottom w:val="none" w:sz="0" w:space="0" w:color="auto"/>
        <w:right w:val="none" w:sz="0" w:space="0" w:color="auto"/>
      </w:divBdr>
    </w:div>
    <w:div w:id="1229340697">
      <w:bodyDiv w:val="1"/>
      <w:marLeft w:val="0"/>
      <w:marRight w:val="0"/>
      <w:marTop w:val="0"/>
      <w:marBottom w:val="0"/>
      <w:divBdr>
        <w:top w:val="none" w:sz="0" w:space="0" w:color="auto"/>
        <w:left w:val="none" w:sz="0" w:space="0" w:color="auto"/>
        <w:bottom w:val="none" w:sz="0" w:space="0" w:color="auto"/>
        <w:right w:val="none" w:sz="0" w:space="0" w:color="auto"/>
      </w:divBdr>
    </w:div>
    <w:div w:id="1246186860">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311910137">
      <w:bodyDiv w:val="1"/>
      <w:marLeft w:val="0"/>
      <w:marRight w:val="0"/>
      <w:marTop w:val="0"/>
      <w:marBottom w:val="0"/>
      <w:divBdr>
        <w:top w:val="none" w:sz="0" w:space="0" w:color="auto"/>
        <w:left w:val="none" w:sz="0" w:space="0" w:color="auto"/>
        <w:bottom w:val="none" w:sz="0" w:space="0" w:color="auto"/>
        <w:right w:val="none" w:sz="0" w:space="0" w:color="auto"/>
      </w:divBdr>
    </w:div>
    <w:div w:id="1315798439">
      <w:bodyDiv w:val="1"/>
      <w:marLeft w:val="0"/>
      <w:marRight w:val="0"/>
      <w:marTop w:val="0"/>
      <w:marBottom w:val="0"/>
      <w:divBdr>
        <w:top w:val="none" w:sz="0" w:space="0" w:color="auto"/>
        <w:left w:val="none" w:sz="0" w:space="0" w:color="auto"/>
        <w:bottom w:val="none" w:sz="0" w:space="0" w:color="auto"/>
        <w:right w:val="none" w:sz="0" w:space="0" w:color="auto"/>
      </w:divBdr>
    </w:div>
    <w:div w:id="1316183457">
      <w:bodyDiv w:val="1"/>
      <w:marLeft w:val="0"/>
      <w:marRight w:val="0"/>
      <w:marTop w:val="0"/>
      <w:marBottom w:val="0"/>
      <w:divBdr>
        <w:top w:val="none" w:sz="0" w:space="0" w:color="auto"/>
        <w:left w:val="none" w:sz="0" w:space="0" w:color="auto"/>
        <w:bottom w:val="none" w:sz="0" w:space="0" w:color="auto"/>
        <w:right w:val="none" w:sz="0" w:space="0" w:color="auto"/>
      </w:divBdr>
    </w:div>
    <w:div w:id="1328291949">
      <w:bodyDiv w:val="1"/>
      <w:marLeft w:val="0"/>
      <w:marRight w:val="0"/>
      <w:marTop w:val="0"/>
      <w:marBottom w:val="0"/>
      <w:divBdr>
        <w:top w:val="none" w:sz="0" w:space="0" w:color="auto"/>
        <w:left w:val="none" w:sz="0" w:space="0" w:color="auto"/>
        <w:bottom w:val="none" w:sz="0" w:space="0" w:color="auto"/>
        <w:right w:val="none" w:sz="0" w:space="0" w:color="auto"/>
      </w:divBdr>
    </w:div>
    <w:div w:id="1329285574">
      <w:bodyDiv w:val="1"/>
      <w:marLeft w:val="0"/>
      <w:marRight w:val="0"/>
      <w:marTop w:val="0"/>
      <w:marBottom w:val="0"/>
      <w:divBdr>
        <w:top w:val="none" w:sz="0" w:space="0" w:color="auto"/>
        <w:left w:val="none" w:sz="0" w:space="0" w:color="auto"/>
        <w:bottom w:val="none" w:sz="0" w:space="0" w:color="auto"/>
        <w:right w:val="none" w:sz="0" w:space="0" w:color="auto"/>
      </w:divBdr>
    </w:div>
    <w:div w:id="1351182572">
      <w:bodyDiv w:val="1"/>
      <w:marLeft w:val="0"/>
      <w:marRight w:val="0"/>
      <w:marTop w:val="0"/>
      <w:marBottom w:val="0"/>
      <w:divBdr>
        <w:top w:val="none" w:sz="0" w:space="0" w:color="auto"/>
        <w:left w:val="none" w:sz="0" w:space="0" w:color="auto"/>
        <w:bottom w:val="none" w:sz="0" w:space="0" w:color="auto"/>
        <w:right w:val="none" w:sz="0" w:space="0" w:color="auto"/>
      </w:divBdr>
    </w:div>
    <w:div w:id="1351568922">
      <w:bodyDiv w:val="1"/>
      <w:marLeft w:val="0"/>
      <w:marRight w:val="0"/>
      <w:marTop w:val="0"/>
      <w:marBottom w:val="0"/>
      <w:divBdr>
        <w:top w:val="none" w:sz="0" w:space="0" w:color="auto"/>
        <w:left w:val="none" w:sz="0" w:space="0" w:color="auto"/>
        <w:bottom w:val="none" w:sz="0" w:space="0" w:color="auto"/>
        <w:right w:val="none" w:sz="0" w:space="0" w:color="auto"/>
      </w:divBdr>
    </w:div>
    <w:div w:id="1373388161">
      <w:bodyDiv w:val="1"/>
      <w:marLeft w:val="0"/>
      <w:marRight w:val="0"/>
      <w:marTop w:val="0"/>
      <w:marBottom w:val="0"/>
      <w:divBdr>
        <w:top w:val="none" w:sz="0" w:space="0" w:color="auto"/>
        <w:left w:val="none" w:sz="0" w:space="0" w:color="auto"/>
        <w:bottom w:val="none" w:sz="0" w:space="0" w:color="auto"/>
        <w:right w:val="none" w:sz="0" w:space="0" w:color="auto"/>
      </w:divBdr>
    </w:div>
    <w:div w:id="1375158219">
      <w:bodyDiv w:val="1"/>
      <w:marLeft w:val="0"/>
      <w:marRight w:val="0"/>
      <w:marTop w:val="0"/>
      <w:marBottom w:val="0"/>
      <w:divBdr>
        <w:top w:val="none" w:sz="0" w:space="0" w:color="auto"/>
        <w:left w:val="none" w:sz="0" w:space="0" w:color="auto"/>
        <w:bottom w:val="none" w:sz="0" w:space="0" w:color="auto"/>
        <w:right w:val="none" w:sz="0" w:space="0" w:color="auto"/>
      </w:divBdr>
    </w:div>
    <w:div w:id="1375694112">
      <w:bodyDiv w:val="1"/>
      <w:marLeft w:val="0"/>
      <w:marRight w:val="0"/>
      <w:marTop w:val="0"/>
      <w:marBottom w:val="0"/>
      <w:divBdr>
        <w:top w:val="none" w:sz="0" w:space="0" w:color="auto"/>
        <w:left w:val="none" w:sz="0" w:space="0" w:color="auto"/>
        <w:bottom w:val="none" w:sz="0" w:space="0" w:color="auto"/>
        <w:right w:val="none" w:sz="0" w:space="0" w:color="auto"/>
      </w:divBdr>
    </w:div>
    <w:div w:id="1404374858">
      <w:bodyDiv w:val="1"/>
      <w:marLeft w:val="0"/>
      <w:marRight w:val="0"/>
      <w:marTop w:val="0"/>
      <w:marBottom w:val="0"/>
      <w:divBdr>
        <w:top w:val="none" w:sz="0" w:space="0" w:color="auto"/>
        <w:left w:val="none" w:sz="0" w:space="0" w:color="auto"/>
        <w:bottom w:val="none" w:sz="0" w:space="0" w:color="auto"/>
        <w:right w:val="none" w:sz="0" w:space="0" w:color="auto"/>
      </w:divBdr>
    </w:div>
    <w:div w:id="1412041140">
      <w:bodyDiv w:val="1"/>
      <w:marLeft w:val="0"/>
      <w:marRight w:val="0"/>
      <w:marTop w:val="0"/>
      <w:marBottom w:val="0"/>
      <w:divBdr>
        <w:top w:val="none" w:sz="0" w:space="0" w:color="auto"/>
        <w:left w:val="none" w:sz="0" w:space="0" w:color="auto"/>
        <w:bottom w:val="none" w:sz="0" w:space="0" w:color="auto"/>
        <w:right w:val="none" w:sz="0" w:space="0" w:color="auto"/>
      </w:divBdr>
    </w:div>
    <w:div w:id="1427771782">
      <w:bodyDiv w:val="1"/>
      <w:marLeft w:val="0"/>
      <w:marRight w:val="0"/>
      <w:marTop w:val="0"/>
      <w:marBottom w:val="0"/>
      <w:divBdr>
        <w:top w:val="none" w:sz="0" w:space="0" w:color="auto"/>
        <w:left w:val="none" w:sz="0" w:space="0" w:color="auto"/>
        <w:bottom w:val="none" w:sz="0" w:space="0" w:color="auto"/>
        <w:right w:val="none" w:sz="0" w:space="0" w:color="auto"/>
      </w:divBdr>
    </w:div>
    <w:div w:id="1431508814">
      <w:bodyDiv w:val="1"/>
      <w:marLeft w:val="0"/>
      <w:marRight w:val="0"/>
      <w:marTop w:val="0"/>
      <w:marBottom w:val="0"/>
      <w:divBdr>
        <w:top w:val="none" w:sz="0" w:space="0" w:color="auto"/>
        <w:left w:val="none" w:sz="0" w:space="0" w:color="auto"/>
        <w:bottom w:val="none" w:sz="0" w:space="0" w:color="auto"/>
        <w:right w:val="none" w:sz="0" w:space="0" w:color="auto"/>
      </w:divBdr>
    </w:div>
    <w:div w:id="1438332198">
      <w:bodyDiv w:val="1"/>
      <w:marLeft w:val="0"/>
      <w:marRight w:val="0"/>
      <w:marTop w:val="0"/>
      <w:marBottom w:val="0"/>
      <w:divBdr>
        <w:top w:val="none" w:sz="0" w:space="0" w:color="auto"/>
        <w:left w:val="none" w:sz="0" w:space="0" w:color="auto"/>
        <w:bottom w:val="none" w:sz="0" w:space="0" w:color="auto"/>
        <w:right w:val="none" w:sz="0" w:space="0" w:color="auto"/>
      </w:divBdr>
    </w:div>
    <w:div w:id="1458718306">
      <w:bodyDiv w:val="1"/>
      <w:marLeft w:val="0"/>
      <w:marRight w:val="0"/>
      <w:marTop w:val="0"/>
      <w:marBottom w:val="0"/>
      <w:divBdr>
        <w:top w:val="none" w:sz="0" w:space="0" w:color="auto"/>
        <w:left w:val="none" w:sz="0" w:space="0" w:color="auto"/>
        <w:bottom w:val="none" w:sz="0" w:space="0" w:color="auto"/>
        <w:right w:val="none" w:sz="0" w:space="0" w:color="auto"/>
      </w:divBdr>
    </w:div>
    <w:div w:id="1464075073">
      <w:bodyDiv w:val="1"/>
      <w:marLeft w:val="0"/>
      <w:marRight w:val="0"/>
      <w:marTop w:val="0"/>
      <w:marBottom w:val="0"/>
      <w:divBdr>
        <w:top w:val="none" w:sz="0" w:space="0" w:color="auto"/>
        <w:left w:val="none" w:sz="0" w:space="0" w:color="auto"/>
        <w:bottom w:val="none" w:sz="0" w:space="0" w:color="auto"/>
        <w:right w:val="none" w:sz="0" w:space="0" w:color="auto"/>
      </w:divBdr>
    </w:div>
    <w:div w:id="1483624096">
      <w:bodyDiv w:val="1"/>
      <w:marLeft w:val="0"/>
      <w:marRight w:val="0"/>
      <w:marTop w:val="0"/>
      <w:marBottom w:val="0"/>
      <w:divBdr>
        <w:top w:val="none" w:sz="0" w:space="0" w:color="auto"/>
        <w:left w:val="none" w:sz="0" w:space="0" w:color="auto"/>
        <w:bottom w:val="none" w:sz="0" w:space="0" w:color="auto"/>
        <w:right w:val="none" w:sz="0" w:space="0" w:color="auto"/>
      </w:divBdr>
    </w:div>
    <w:div w:id="1485004885">
      <w:bodyDiv w:val="1"/>
      <w:marLeft w:val="0"/>
      <w:marRight w:val="0"/>
      <w:marTop w:val="0"/>
      <w:marBottom w:val="0"/>
      <w:divBdr>
        <w:top w:val="none" w:sz="0" w:space="0" w:color="auto"/>
        <w:left w:val="none" w:sz="0" w:space="0" w:color="auto"/>
        <w:bottom w:val="none" w:sz="0" w:space="0" w:color="auto"/>
        <w:right w:val="none" w:sz="0" w:space="0" w:color="auto"/>
      </w:divBdr>
    </w:div>
    <w:div w:id="1509909145">
      <w:bodyDiv w:val="1"/>
      <w:marLeft w:val="0"/>
      <w:marRight w:val="0"/>
      <w:marTop w:val="0"/>
      <w:marBottom w:val="0"/>
      <w:divBdr>
        <w:top w:val="none" w:sz="0" w:space="0" w:color="auto"/>
        <w:left w:val="none" w:sz="0" w:space="0" w:color="auto"/>
        <w:bottom w:val="none" w:sz="0" w:space="0" w:color="auto"/>
        <w:right w:val="none" w:sz="0" w:space="0" w:color="auto"/>
      </w:divBdr>
    </w:div>
    <w:div w:id="1521506755">
      <w:bodyDiv w:val="1"/>
      <w:marLeft w:val="0"/>
      <w:marRight w:val="0"/>
      <w:marTop w:val="0"/>
      <w:marBottom w:val="0"/>
      <w:divBdr>
        <w:top w:val="none" w:sz="0" w:space="0" w:color="auto"/>
        <w:left w:val="none" w:sz="0" w:space="0" w:color="auto"/>
        <w:bottom w:val="none" w:sz="0" w:space="0" w:color="auto"/>
        <w:right w:val="none" w:sz="0" w:space="0" w:color="auto"/>
      </w:divBdr>
    </w:div>
    <w:div w:id="1534417859">
      <w:bodyDiv w:val="1"/>
      <w:marLeft w:val="0"/>
      <w:marRight w:val="0"/>
      <w:marTop w:val="0"/>
      <w:marBottom w:val="0"/>
      <w:divBdr>
        <w:top w:val="none" w:sz="0" w:space="0" w:color="auto"/>
        <w:left w:val="none" w:sz="0" w:space="0" w:color="auto"/>
        <w:bottom w:val="none" w:sz="0" w:space="0" w:color="auto"/>
        <w:right w:val="none" w:sz="0" w:space="0" w:color="auto"/>
      </w:divBdr>
    </w:div>
    <w:div w:id="1545215025">
      <w:bodyDiv w:val="1"/>
      <w:marLeft w:val="0"/>
      <w:marRight w:val="0"/>
      <w:marTop w:val="0"/>
      <w:marBottom w:val="0"/>
      <w:divBdr>
        <w:top w:val="none" w:sz="0" w:space="0" w:color="auto"/>
        <w:left w:val="none" w:sz="0" w:space="0" w:color="auto"/>
        <w:bottom w:val="none" w:sz="0" w:space="0" w:color="auto"/>
        <w:right w:val="none" w:sz="0" w:space="0" w:color="auto"/>
      </w:divBdr>
    </w:div>
    <w:div w:id="1549031760">
      <w:bodyDiv w:val="1"/>
      <w:marLeft w:val="0"/>
      <w:marRight w:val="0"/>
      <w:marTop w:val="0"/>
      <w:marBottom w:val="0"/>
      <w:divBdr>
        <w:top w:val="none" w:sz="0" w:space="0" w:color="auto"/>
        <w:left w:val="none" w:sz="0" w:space="0" w:color="auto"/>
        <w:bottom w:val="none" w:sz="0" w:space="0" w:color="auto"/>
        <w:right w:val="none" w:sz="0" w:space="0" w:color="auto"/>
      </w:divBdr>
    </w:div>
    <w:div w:id="1549564632">
      <w:bodyDiv w:val="1"/>
      <w:marLeft w:val="0"/>
      <w:marRight w:val="0"/>
      <w:marTop w:val="0"/>
      <w:marBottom w:val="0"/>
      <w:divBdr>
        <w:top w:val="none" w:sz="0" w:space="0" w:color="auto"/>
        <w:left w:val="none" w:sz="0" w:space="0" w:color="auto"/>
        <w:bottom w:val="none" w:sz="0" w:space="0" w:color="auto"/>
        <w:right w:val="none" w:sz="0" w:space="0" w:color="auto"/>
      </w:divBdr>
    </w:div>
    <w:div w:id="1550847592">
      <w:bodyDiv w:val="1"/>
      <w:marLeft w:val="0"/>
      <w:marRight w:val="0"/>
      <w:marTop w:val="0"/>
      <w:marBottom w:val="0"/>
      <w:divBdr>
        <w:top w:val="none" w:sz="0" w:space="0" w:color="auto"/>
        <w:left w:val="none" w:sz="0" w:space="0" w:color="auto"/>
        <w:bottom w:val="none" w:sz="0" w:space="0" w:color="auto"/>
        <w:right w:val="none" w:sz="0" w:space="0" w:color="auto"/>
      </w:divBdr>
    </w:div>
    <w:div w:id="1571772506">
      <w:bodyDiv w:val="1"/>
      <w:marLeft w:val="0"/>
      <w:marRight w:val="0"/>
      <w:marTop w:val="0"/>
      <w:marBottom w:val="0"/>
      <w:divBdr>
        <w:top w:val="none" w:sz="0" w:space="0" w:color="auto"/>
        <w:left w:val="none" w:sz="0" w:space="0" w:color="auto"/>
        <w:bottom w:val="none" w:sz="0" w:space="0" w:color="auto"/>
        <w:right w:val="none" w:sz="0" w:space="0" w:color="auto"/>
      </w:divBdr>
    </w:div>
    <w:div w:id="1605068171">
      <w:bodyDiv w:val="1"/>
      <w:marLeft w:val="0"/>
      <w:marRight w:val="0"/>
      <w:marTop w:val="0"/>
      <w:marBottom w:val="0"/>
      <w:divBdr>
        <w:top w:val="none" w:sz="0" w:space="0" w:color="auto"/>
        <w:left w:val="none" w:sz="0" w:space="0" w:color="auto"/>
        <w:bottom w:val="none" w:sz="0" w:space="0" w:color="auto"/>
        <w:right w:val="none" w:sz="0" w:space="0" w:color="auto"/>
      </w:divBdr>
    </w:div>
    <w:div w:id="1607496135">
      <w:bodyDiv w:val="1"/>
      <w:marLeft w:val="0"/>
      <w:marRight w:val="0"/>
      <w:marTop w:val="0"/>
      <w:marBottom w:val="0"/>
      <w:divBdr>
        <w:top w:val="none" w:sz="0" w:space="0" w:color="auto"/>
        <w:left w:val="none" w:sz="0" w:space="0" w:color="auto"/>
        <w:bottom w:val="none" w:sz="0" w:space="0" w:color="auto"/>
        <w:right w:val="none" w:sz="0" w:space="0" w:color="auto"/>
      </w:divBdr>
    </w:div>
    <w:div w:id="1614169423">
      <w:bodyDiv w:val="1"/>
      <w:marLeft w:val="0"/>
      <w:marRight w:val="0"/>
      <w:marTop w:val="0"/>
      <w:marBottom w:val="0"/>
      <w:divBdr>
        <w:top w:val="none" w:sz="0" w:space="0" w:color="auto"/>
        <w:left w:val="none" w:sz="0" w:space="0" w:color="auto"/>
        <w:bottom w:val="none" w:sz="0" w:space="0" w:color="auto"/>
        <w:right w:val="none" w:sz="0" w:space="0" w:color="auto"/>
      </w:divBdr>
    </w:div>
    <w:div w:id="1672490602">
      <w:bodyDiv w:val="1"/>
      <w:marLeft w:val="0"/>
      <w:marRight w:val="0"/>
      <w:marTop w:val="0"/>
      <w:marBottom w:val="0"/>
      <w:divBdr>
        <w:top w:val="none" w:sz="0" w:space="0" w:color="auto"/>
        <w:left w:val="none" w:sz="0" w:space="0" w:color="auto"/>
        <w:bottom w:val="none" w:sz="0" w:space="0" w:color="auto"/>
        <w:right w:val="none" w:sz="0" w:space="0" w:color="auto"/>
      </w:divBdr>
    </w:div>
    <w:div w:id="1684015016">
      <w:bodyDiv w:val="1"/>
      <w:marLeft w:val="0"/>
      <w:marRight w:val="0"/>
      <w:marTop w:val="0"/>
      <w:marBottom w:val="0"/>
      <w:divBdr>
        <w:top w:val="none" w:sz="0" w:space="0" w:color="auto"/>
        <w:left w:val="none" w:sz="0" w:space="0" w:color="auto"/>
        <w:bottom w:val="none" w:sz="0" w:space="0" w:color="auto"/>
        <w:right w:val="none" w:sz="0" w:space="0" w:color="auto"/>
      </w:divBdr>
    </w:div>
    <w:div w:id="1698308566">
      <w:bodyDiv w:val="1"/>
      <w:marLeft w:val="0"/>
      <w:marRight w:val="0"/>
      <w:marTop w:val="0"/>
      <w:marBottom w:val="0"/>
      <w:divBdr>
        <w:top w:val="none" w:sz="0" w:space="0" w:color="auto"/>
        <w:left w:val="none" w:sz="0" w:space="0" w:color="auto"/>
        <w:bottom w:val="none" w:sz="0" w:space="0" w:color="auto"/>
        <w:right w:val="none" w:sz="0" w:space="0" w:color="auto"/>
      </w:divBdr>
    </w:div>
    <w:div w:id="1698462423">
      <w:bodyDiv w:val="1"/>
      <w:marLeft w:val="0"/>
      <w:marRight w:val="0"/>
      <w:marTop w:val="0"/>
      <w:marBottom w:val="0"/>
      <w:divBdr>
        <w:top w:val="none" w:sz="0" w:space="0" w:color="auto"/>
        <w:left w:val="none" w:sz="0" w:space="0" w:color="auto"/>
        <w:bottom w:val="none" w:sz="0" w:space="0" w:color="auto"/>
        <w:right w:val="none" w:sz="0" w:space="0" w:color="auto"/>
      </w:divBdr>
    </w:div>
    <w:div w:id="1699087042">
      <w:bodyDiv w:val="1"/>
      <w:marLeft w:val="0"/>
      <w:marRight w:val="0"/>
      <w:marTop w:val="0"/>
      <w:marBottom w:val="0"/>
      <w:divBdr>
        <w:top w:val="none" w:sz="0" w:space="0" w:color="auto"/>
        <w:left w:val="none" w:sz="0" w:space="0" w:color="auto"/>
        <w:bottom w:val="none" w:sz="0" w:space="0" w:color="auto"/>
        <w:right w:val="none" w:sz="0" w:space="0" w:color="auto"/>
      </w:divBdr>
    </w:div>
    <w:div w:id="1709453325">
      <w:bodyDiv w:val="1"/>
      <w:marLeft w:val="0"/>
      <w:marRight w:val="0"/>
      <w:marTop w:val="0"/>
      <w:marBottom w:val="0"/>
      <w:divBdr>
        <w:top w:val="none" w:sz="0" w:space="0" w:color="auto"/>
        <w:left w:val="none" w:sz="0" w:space="0" w:color="auto"/>
        <w:bottom w:val="none" w:sz="0" w:space="0" w:color="auto"/>
        <w:right w:val="none" w:sz="0" w:space="0" w:color="auto"/>
      </w:divBdr>
    </w:div>
    <w:div w:id="1722561625">
      <w:bodyDiv w:val="1"/>
      <w:marLeft w:val="0"/>
      <w:marRight w:val="0"/>
      <w:marTop w:val="0"/>
      <w:marBottom w:val="0"/>
      <w:divBdr>
        <w:top w:val="none" w:sz="0" w:space="0" w:color="auto"/>
        <w:left w:val="none" w:sz="0" w:space="0" w:color="auto"/>
        <w:bottom w:val="none" w:sz="0" w:space="0" w:color="auto"/>
        <w:right w:val="none" w:sz="0" w:space="0" w:color="auto"/>
      </w:divBdr>
    </w:div>
    <w:div w:id="1760368618">
      <w:bodyDiv w:val="1"/>
      <w:marLeft w:val="0"/>
      <w:marRight w:val="0"/>
      <w:marTop w:val="0"/>
      <w:marBottom w:val="0"/>
      <w:divBdr>
        <w:top w:val="none" w:sz="0" w:space="0" w:color="auto"/>
        <w:left w:val="none" w:sz="0" w:space="0" w:color="auto"/>
        <w:bottom w:val="none" w:sz="0" w:space="0" w:color="auto"/>
        <w:right w:val="none" w:sz="0" w:space="0" w:color="auto"/>
      </w:divBdr>
    </w:div>
    <w:div w:id="1761754066">
      <w:bodyDiv w:val="1"/>
      <w:marLeft w:val="0"/>
      <w:marRight w:val="0"/>
      <w:marTop w:val="0"/>
      <w:marBottom w:val="0"/>
      <w:divBdr>
        <w:top w:val="none" w:sz="0" w:space="0" w:color="auto"/>
        <w:left w:val="none" w:sz="0" w:space="0" w:color="auto"/>
        <w:bottom w:val="none" w:sz="0" w:space="0" w:color="auto"/>
        <w:right w:val="none" w:sz="0" w:space="0" w:color="auto"/>
      </w:divBdr>
    </w:div>
    <w:div w:id="1778482045">
      <w:bodyDiv w:val="1"/>
      <w:marLeft w:val="0"/>
      <w:marRight w:val="0"/>
      <w:marTop w:val="0"/>
      <w:marBottom w:val="0"/>
      <w:divBdr>
        <w:top w:val="none" w:sz="0" w:space="0" w:color="auto"/>
        <w:left w:val="none" w:sz="0" w:space="0" w:color="auto"/>
        <w:bottom w:val="none" w:sz="0" w:space="0" w:color="auto"/>
        <w:right w:val="none" w:sz="0" w:space="0" w:color="auto"/>
      </w:divBdr>
    </w:div>
    <w:div w:id="1823035555">
      <w:bodyDiv w:val="1"/>
      <w:marLeft w:val="0"/>
      <w:marRight w:val="0"/>
      <w:marTop w:val="0"/>
      <w:marBottom w:val="0"/>
      <w:divBdr>
        <w:top w:val="none" w:sz="0" w:space="0" w:color="auto"/>
        <w:left w:val="none" w:sz="0" w:space="0" w:color="auto"/>
        <w:bottom w:val="none" w:sz="0" w:space="0" w:color="auto"/>
        <w:right w:val="none" w:sz="0" w:space="0" w:color="auto"/>
      </w:divBdr>
    </w:div>
    <w:div w:id="1828088056">
      <w:bodyDiv w:val="1"/>
      <w:marLeft w:val="0"/>
      <w:marRight w:val="0"/>
      <w:marTop w:val="0"/>
      <w:marBottom w:val="0"/>
      <w:divBdr>
        <w:top w:val="none" w:sz="0" w:space="0" w:color="auto"/>
        <w:left w:val="none" w:sz="0" w:space="0" w:color="auto"/>
        <w:bottom w:val="none" w:sz="0" w:space="0" w:color="auto"/>
        <w:right w:val="none" w:sz="0" w:space="0" w:color="auto"/>
      </w:divBdr>
    </w:div>
    <w:div w:id="1840538326">
      <w:bodyDiv w:val="1"/>
      <w:marLeft w:val="0"/>
      <w:marRight w:val="0"/>
      <w:marTop w:val="0"/>
      <w:marBottom w:val="0"/>
      <w:divBdr>
        <w:top w:val="none" w:sz="0" w:space="0" w:color="auto"/>
        <w:left w:val="none" w:sz="0" w:space="0" w:color="auto"/>
        <w:bottom w:val="none" w:sz="0" w:space="0" w:color="auto"/>
        <w:right w:val="none" w:sz="0" w:space="0" w:color="auto"/>
      </w:divBdr>
    </w:div>
    <w:div w:id="1842039240">
      <w:bodyDiv w:val="1"/>
      <w:marLeft w:val="0"/>
      <w:marRight w:val="0"/>
      <w:marTop w:val="0"/>
      <w:marBottom w:val="0"/>
      <w:divBdr>
        <w:top w:val="none" w:sz="0" w:space="0" w:color="auto"/>
        <w:left w:val="none" w:sz="0" w:space="0" w:color="auto"/>
        <w:bottom w:val="none" w:sz="0" w:space="0" w:color="auto"/>
        <w:right w:val="none" w:sz="0" w:space="0" w:color="auto"/>
      </w:divBdr>
    </w:div>
    <w:div w:id="1866560181">
      <w:bodyDiv w:val="1"/>
      <w:marLeft w:val="0"/>
      <w:marRight w:val="0"/>
      <w:marTop w:val="0"/>
      <w:marBottom w:val="0"/>
      <w:divBdr>
        <w:top w:val="none" w:sz="0" w:space="0" w:color="auto"/>
        <w:left w:val="none" w:sz="0" w:space="0" w:color="auto"/>
        <w:bottom w:val="none" w:sz="0" w:space="0" w:color="auto"/>
        <w:right w:val="none" w:sz="0" w:space="0" w:color="auto"/>
      </w:divBdr>
    </w:div>
    <w:div w:id="1911504069">
      <w:bodyDiv w:val="1"/>
      <w:marLeft w:val="0"/>
      <w:marRight w:val="0"/>
      <w:marTop w:val="0"/>
      <w:marBottom w:val="0"/>
      <w:divBdr>
        <w:top w:val="none" w:sz="0" w:space="0" w:color="auto"/>
        <w:left w:val="none" w:sz="0" w:space="0" w:color="auto"/>
        <w:bottom w:val="none" w:sz="0" w:space="0" w:color="auto"/>
        <w:right w:val="none" w:sz="0" w:space="0" w:color="auto"/>
      </w:divBdr>
    </w:div>
    <w:div w:id="1912622043">
      <w:bodyDiv w:val="1"/>
      <w:marLeft w:val="0"/>
      <w:marRight w:val="0"/>
      <w:marTop w:val="0"/>
      <w:marBottom w:val="0"/>
      <w:divBdr>
        <w:top w:val="none" w:sz="0" w:space="0" w:color="auto"/>
        <w:left w:val="none" w:sz="0" w:space="0" w:color="auto"/>
        <w:bottom w:val="none" w:sz="0" w:space="0" w:color="auto"/>
        <w:right w:val="none" w:sz="0" w:space="0" w:color="auto"/>
      </w:divBdr>
    </w:div>
    <w:div w:id="1916626928">
      <w:bodyDiv w:val="1"/>
      <w:marLeft w:val="0"/>
      <w:marRight w:val="0"/>
      <w:marTop w:val="0"/>
      <w:marBottom w:val="0"/>
      <w:divBdr>
        <w:top w:val="none" w:sz="0" w:space="0" w:color="auto"/>
        <w:left w:val="none" w:sz="0" w:space="0" w:color="auto"/>
        <w:bottom w:val="none" w:sz="0" w:space="0" w:color="auto"/>
        <w:right w:val="none" w:sz="0" w:space="0" w:color="auto"/>
      </w:divBdr>
    </w:div>
    <w:div w:id="1932740145">
      <w:bodyDiv w:val="1"/>
      <w:marLeft w:val="0"/>
      <w:marRight w:val="0"/>
      <w:marTop w:val="0"/>
      <w:marBottom w:val="0"/>
      <w:divBdr>
        <w:top w:val="none" w:sz="0" w:space="0" w:color="auto"/>
        <w:left w:val="none" w:sz="0" w:space="0" w:color="auto"/>
        <w:bottom w:val="none" w:sz="0" w:space="0" w:color="auto"/>
        <w:right w:val="none" w:sz="0" w:space="0" w:color="auto"/>
      </w:divBdr>
    </w:div>
    <w:div w:id="1964923582">
      <w:bodyDiv w:val="1"/>
      <w:marLeft w:val="0"/>
      <w:marRight w:val="0"/>
      <w:marTop w:val="0"/>
      <w:marBottom w:val="0"/>
      <w:divBdr>
        <w:top w:val="none" w:sz="0" w:space="0" w:color="auto"/>
        <w:left w:val="none" w:sz="0" w:space="0" w:color="auto"/>
        <w:bottom w:val="none" w:sz="0" w:space="0" w:color="auto"/>
        <w:right w:val="none" w:sz="0" w:space="0" w:color="auto"/>
      </w:divBdr>
    </w:div>
    <w:div w:id="1976375386">
      <w:bodyDiv w:val="1"/>
      <w:marLeft w:val="0"/>
      <w:marRight w:val="0"/>
      <w:marTop w:val="0"/>
      <w:marBottom w:val="0"/>
      <w:divBdr>
        <w:top w:val="none" w:sz="0" w:space="0" w:color="auto"/>
        <w:left w:val="none" w:sz="0" w:space="0" w:color="auto"/>
        <w:bottom w:val="none" w:sz="0" w:space="0" w:color="auto"/>
        <w:right w:val="none" w:sz="0" w:space="0" w:color="auto"/>
      </w:divBdr>
    </w:div>
    <w:div w:id="1999765587">
      <w:bodyDiv w:val="1"/>
      <w:marLeft w:val="0"/>
      <w:marRight w:val="0"/>
      <w:marTop w:val="0"/>
      <w:marBottom w:val="0"/>
      <w:divBdr>
        <w:top w:val="none" w:sz="0" w:space="0" w:color="auto"/>
        <w:left w:val="none" w:sz="0" w:space="0" w:color="auto"/>
        <w:bottom w:val="none" w:sz="0" w:space="0" w:color="auto"/>
        <w:right w:val="none" w:sz="0" w:space="0" w:color="auto"/>
      </w:divBdr>
    </w:div>
    <w:div w:id="2018194502">
      <w:bodyDiv w:val="1"/>
      <w:marLeft w:val="0"/>
      <w:marRight w:val="0"/>
      <w:marTop w:val="0"/>
      <w:marBottom w:val="0"/>
      <w:divBdr>
        <w:top w:val="none" w:sz="0" w:space="0" w:color="auto"/>
        <w:left w:val="none" w:sz="0" w:space="0" w:color="auto"/>
        <w:bottom w:val="none" w:sz="0" w:space="0" w:color="auto"/>
        <w:right w:val="none" w:sz="0" w:space="0" w:color="auto"/>
      </w:divBdr>
    </w:div>
    <w:div w:id="2020161948">
      <w:bodyDiv w:val="1"/>
      <w:marLeft w:val="0"/>
      <w:marRight w:val="0"/>
      <w:marTop w:val="0"/>
      <w:marBottom w:val="0"/>
      <w:divBdr>
        <w:top w:val="none" w:sz="0" w:space="0" w:color="auto"/>
        <w:left w:val="none" w:sz="0" w:space="0" w:color="auto"/>
        <w:bottom w:val="none" w:sz="0" w:space="0" w:color="auto"/>
        <w:right w:val="none" w:sz="0" w:space="0" w:color="auto"/>
      </w:divBdr>
    </w:div>
    <w:div w:id="2092962996">
      <w:bodyDiv w:val="1"/>
      <w:marLeft w:val="0"/>
      <w:marRight w:val="0"/>
      <w:marTop w:val="0"/>
      <w:marBottom w:val="0"/>
      <w:divBdr>
        <w:top w:val="none" w:sz="0" w:space="0" w:color="auto"/>
        <w:left w:val="none" w:sz="0" w:space="0" w:color="auto"/>
        <w:bottom w:val="none" w:sz="0" w:space="0" w:color="auto"/>
        <w:right w:val="none" w:sz="0" w:space="0" w:color="auto"/>
      </w:divBdr>
    </w:div>
    <w:div w:id="2105571173">
      <w:bodyDiv w:val="1"/>
      <w:marLeft w:val="0"/>
      <w:marRight w:val="0"/>
      <w:marTop w:val="0"/>
      <w:marBottom w:val="0"/>
      <w:divBdr>
        <w:top w:val="none" w:sz="0" w:space="0" w:color="auto"/>
        <w:left w:val="none" w:sz="0" w:space="0" w:color="auto"/>
        <w:bottom w:val="none" w:sz="0" w:space="0" w:color="auto"/>
        <w:right w:val="none" w:sz="0" w:space="0" w:color="auto"/>
      </w:divBdr>
    </w:div>
    <w:div w:id="21199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dmx.org/FusionRegistry/overview.html"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4D89-3C2A-4FC5-AF2A-F043F4F9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FEDF222F.dotm</Template>
  <TotalTime>10413</TotalTime>
  <Pages>14</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BARRACLOUGH David</dc:creator>
  <cp:lastModifiedBy>BARRACLOUGH David, SDD/SDPS</cp:lastModifiedBy>
  <cp:revision>113</cp:revision>
  <dcterms:created xsi:type="dcterms:W3CDTF">2017-12-05T09:20:00Z</dcterms:created>
  <dcterms:modified xsi:type="dcterms:W3CDTF">2019-09-13T14:43:00Z</dcterms:modified>
</cp:coreProperties>
</file>