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65C1C" w14:textId="0C303B6D" w:rsidR="008526F3" w:rsidRDefault="005842E3" w:rsidP="008526F3">
      <w:pPr>
        <w:pStyle w:val="FrontPage"/>
        <w:rPr>
          <w:lang w:val="de-DE"/>
        </w:rPr>
      </w:pPr>
      <w:r>
        <w:rPr>
          <w:noProof/>
          <w:lang w:eastAsia="en-GB"/>
        </w:rPr>
        <mc:AlternateContent>
          <mc:Choice Requires="wps">
            <w:drawing>
              <wp:anchor distT="0" distB="0" distL="114300" distR="114300" simplePos="0" relativeHeight="251656192" behindDoc="1" locked="1" layoutInCell="1" allowOverlap="1" wp14:anchorId="140F7BF8" wp14:editId="39F99F20">
                <wp:simplePos x="0" y="0"/>
                <wp:positionH relativeFrom="margin">
                  <wp:align>center</wp:align>
                </wp:positionH>
                <wp:positionV relativeFrom="page">
                  <wp:posOffset>1483360</wp:posOffset>
                </wp:positionV>
                <wp:extent cx="5305425" cy="7818755"/>
                <wp:effectExtent l="12700" t="13970" r="6350" b="6350"/>
                <wp:wrapNone/>
                <wp:docPr id="1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781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3366FF">
                                  <a:alpha val="8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1CFE7D1" id="Rectangle 34" o:spid="_x0000_s1026" style="position:absolute;margin-left:0;margin-top:116.8pt;width:417.75pt;height:615.6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" filled="f" fillcolor="#36f">
                <v:fill opacity="52428f"/>
                <w10:wrap anchorx="margin" anchory="page"/>
                <w10:anchorlock/>
              </v:rect>
            </w:pict>
          </mc:Fallback>
        </mc:AlternateContent>
      </w:r>
    </w:p>
    <w:p w14:paraId="2B486DF9" w14:textId="77777777" w:rsidR="008526F3" w:rsidRDefault="008526F3" w:rsidP="008526F3">
      <w:pPr>
        <w:pStyle w:val="SectionTitle"/>
        <w:rPr>
          <w:b w:val="0"/>
        </w:rPr>
      </w:pPr>
    </w:p>
    <w:p w14:paraId="14AFAE18" w14:textId="77777777" w:rsidR="008526F3" w:rsidRPr="0076774E" w:rsidRDefault="008526F3" w:rsidP="008526F3">
      <w:pPr>
        <w:pStyle w:val="SectionTitle"/>
      </w:pPr>
      <w:r w:rsidRPr="0076774E">
        <w:t>SDMX GuIDElines</w:t>
      </w:r>
    </w:p>
    <w:p w14:paraId="32B690E2" w14:textId="77777777" w:rsidR="008526F3" w:rsidRDefault="008526F3" w:rsidP="008526F3">
      <w:pPr>
        <w:pStyle w:val="FrontPage"/>
      </w:pPr>
    </w:p>
    <w:p w14:paraId="20E0F07E" w14:textId="77777777" w:rsidR="008526F3" w:rsidRPr="00C01DAC" w:rsidRDefault="008526F3" w:rsidP="008526F3">
      <w:pPr>
        <w:pStyle w:val="FrontPage"/>
      </w:pPr>
    </w:p>
    <w:p w14:paraId="7076C2B3" w14:textId="77777777" w:rsidR="008526F3" w:rsidRPr="00C01DAC" w:rsidRDefault="008526F3" w:rsidP="008526F3">
      <w:pPr>
        <w:pStyle w:val="FrontPage"/>
      </w:pPr>
    </w:p>
    <w:p w14:paraId="17183E52" w14:textId="77777777" w:rsidR="008526F3" w:rsidRPr="0076774E" w:rsidRDefault="008526F3" w:rsidP="008526F3">
      <w:pPr>
        <w:pStyle w:val="DocumentTitle"/>
        <w:rPr>
          <w:b w:val="0"/>
          <w:lang w:val="en-GB"/>
        </w:rPr>
      </w:pPr>
      <w:r w:rsidRPr="0076774E">
        <w:rPr>
          <w:lang w:val="en-GB"/>
        </w:rPr>
        <w:t xml:space="preserve">GOVERNANCE OF COMMONLY USED </w:t>
      </w:r>
      <w:r w:rsidR="005244A4">
        <w:rPr>
          <w:lang w:val="en-GB"/>
        </w:rPr>
        <w:t>SDMX</w:t>
      </w:r>
      <w:r w:rsidR="0076774E" w:rsidRPr="0076774E">
        <w:rPr>
          <w:lang w:val="en-GB"/>
        </w:rPr>
        <w:t xml:space="preserve"> metadata</w:t>
      </w:r>
      <w:r w:rsidR="005244A4">
        <w:rPr>
          <w:lang w:val="en-GB"/>
        </w:rPr>
        <w:t xml:space="preserve"> artefacts</w:t>
      </w:r>
    </w:p>
    <w:p w14:paraId="181B9BD8" w14:textId="77777777" w:rsidR="008526F3" w:rsidRPr="00E65328" w:rsidRDefault="008526F3" w:rsidP="008526F3">
      <w:pPr>
        <w:pStyle w:val="FrontPage"/>
      </w:pPr>
    </w:p>
    <w:p w14:paraId="76366EF4" w14:textId="79CCC629" w:rsidR="008526F3" w:rsidRPr="0076774E" w:rsidRDefault="008526F3" w:rsidP="008526F3">
      <w:pPr>
        <w:pStyle w:val="FrontPage"/>
      </w:pPr>
      <w:r w:rsidRPr="0076774E">
        <w:rPr>
          <w:smallCaps/>
          <w:sz w:val="32"/>
          <w:szCs w:val="32"/>
        </w:rPr>
        <w:t>Version 1.</w:t>
      </w:r>
      <w:r w:rsidR="00F5116D">
        <w:rPr>
          <w:smallCaps/>
          <w:sz w:val="32"/>
          <w:szCs w:val="32"/>
        </w:rPr>
        <w:t>3</w:t>
      </w:r>
    </w:p>
    <w:p w14:paraId="214B7D67" w14:textId="77777777" w:rsidR="008526F3" w:rsidRPr="006F5469" w:rsidRDefault="008526F3" w:rsidP="008526F3">
      <w:pPr>
        <w:pStyle w:val="FrontPage"/>
        <w:rPr>
          <w:sz w:val="36"/>
          <w:szCs w:val="36"/>
        </w:rPr>
      </w:pPr>
    </w:p>
    <w:p w14:paraId="6816AE82" w14:textId="77777777" w:rsidR="008526F3" w:rsidRPr="006F5469" w:rsidRDefault="008526F3" w:rsidP="008526F3">
      <w:pPr>
        <w:pStyle w:val="FrontPage"/>
        <w:rPr>
          <w:sz w:val="36"/>
          <w:szCs w:val="36"/>
        </w:rPr>
      </w:pPr>
    </w:p>
    <w:p w14:paraId="4931A61D" w14:textId="77777777" w:rsidR="008526F3" w:rsidRPr="006F5469" w:rsidRDefault="008526F3" w:rsidP="008526F3">
      <w:pPr>
        <w:pStyle w:val="FrontPage"/>
        <w:rPr>
          <w:sz w:val="36"/>
          <w:szCs w:val="36"/>
        </w:rPr>
      </w:pPr>
    </w:p>
    <w:p w14:paraId="10BE8E2A" w14:textId="77777777" w:rsidR="008526F3" w:rsidRDefault="008526F3" w:rsidP="008526F3">
      <w:pPr>
        <w:pStyle w:val="FrontPage"/>
        <w:rPr>
          <w:sz w:val="36"/>
          <w:szCs w:val="36"/>
        </w:rPr>
      </w:pPr>
    </w:p>
    <w:p w14:paraId="79609CBF" w14:textId="77777777" w:rsidR="008526F3" w:rsidRDefault="008526F3" w:rsidP="008526F3">
      <w:pPr>
        <w:pStyle w:val="FrontPage"/>
        <w:rPr>
          <w:sz w:val="36"/>
          <w:szCs w:val="36"/>
        </w:rPr>
      </w:pPr>
    </w:p>
    <w:p w14:paraId="0A6A5422" w14:textId="77777777" w:rsidR="008526F3" w:rsidRPr="006F5469" w:rsidRDefault="008526F3" w:rsidP="008526F3">
      <w:pPr>
        <w:pStyle w:val="FrontPage"/>
        <w:rPr>
          <w:sz w:val="36"/>
          <w:szCs w:val="36"/>
        </w:rPr>
      </w:pPr>
    </w:p>
    <w:p w14:paraId="2C2A62DC" w14:textId="77777777" w:rsidR="008526F3" w:rsidRDefault="008526F3" w:rsidP="008526F3">
      <w:pPr>
        <w:pStyle w:val="FrontPage"/>
        <w:rPr>
          <w:sz w:val="36"/>
          <w:szCs w:val="36"/>
        </w:rPr>
      </w:pPr>
    </w:p>
    <w:p w14:paraId="711F68D6" w14:textId="77777777" w:rsidR="008526F3" w:rsidRPr="006F5469" w:rsidRDefault="008526F3" w:rsidP="008526F3">
      <w:pPr>
        <w:pStyle w:val="FrontPage"/>
        <w:rPr>
          <w:sz w:val="36"/>
          <w:szCs w:val="36"/>
        </w:rPr>
      </w:pPr>
    </w:p>
    <w:p w14:paraId="5D05CE8E" w14:textId="5CE5FAAE" w:rsidR="008526F3" w:rsidRPr="0076774E" w:rsidRDefault="00C70A8C" w:rsidP="008526F3">
      <w:pPr>
        <w:pStyle w:val="DatePub"/>
        <w:rPr>
          <w:b/>
        </w:rPr>
      </w:pPr>
      <w:r>
        <w:rPr>
          <w:b/>
        </w:rPr>
        <w:t xml:space="preserve">1 </w:t>
      </w:r>
      <w:r w:rsidR="0088720C">
        <w:rPr>
          <w:b/>
        </w:rPr>
        <w:t xml:space="preserve">September </w:t>
      </w:r>
      <w:r w:rsidR="00283F58">
        <w:rPr>
          <w:b/>
        </w:rPr>
        <w:t>2018</w:t>
      </w:r>
    </w:p>
    <w:p w14:paraId="42D1FE52" w14:textId="77777777" w:rsidR="00ED08C5" w:rsidRPr="001708B2" w:rsidRDefault="00ED08C5" w:rsidP="00C01DAC">
      <w:pPr>
        <w:pStyle w:val="ParagraphCharCharChar"/>
        <w:rPr>
          <w:lang w:val="en-US"/>
        </w:rPr>
        <w:sectPr w:rsidR="00ED08C5" w:rsidRPr="001708B2" w:rsidSect="001E3DB7">
          <w:headerReference w:type="default" r:id="rId9"/>
          <w:footerReference w:type="default" r:id="rId10"/>
          <w:pgSz w:w="11906" w:h="16838" w:code="9"/>
          <w:pgMar w:top="1440" w:right="1797" w:bottom="1440" w:left="1797" w:header="709" w:footer="709" w:gutter="0"/>
          <w:cols w:space="708"/>
          <w:docGrid w:linePitch="360"/>
        </w:sectPr>
      </w:pPr>
    </w:p>
    <w:p w14:paraId="0D165660" w14:textId="77777777" w:rsidR="00C01DAC" w:rsidRPr="001708B2" w:rsidRDefault="00C01DAC" w:rsidP="00C01DAC">
      <w:pPr>
        <w:pStyle w:val="ParagraphCharCharChar"/>
        <w:rPr>
          <w:lang w:val="en-US"/>
        </w:rPr>
      </w:pPr>
    </w:p>
    <w:p w14:paraId="2CFC5866" w14:textId="77777777" w:rsidR="00C01DAC" w:rsidRPr="001708B2" w:rsidRDefault="00C01DAC" w:rsidP="00C01DAC">
      <w:pPr>
        <w:pStyle w:val="ParagraphCharCharChar"/>
        <w:rPr>
          <w:lang w:val="en-US"/>
        </w:rPr>
      </w:pPr>
    </w:p>
    <w:p w14:paraId="67D80B62" w14:textId="77777777" w:rsidR="00C01DAC" w:rsidRPr="001708B2" w:rsidRDefault="00C01DAC" w:rsidP="00C01DAC">
      <w:pPr>
        <w:pStyle w:val="ParagraphCharCharChar"/>
        <w:rPr>
          <w:lang w:val="en-US"/>
        </w:rPr>
      </w:pPr>
    </w:p>
    <w:p w14:paraId="66398FA2" w14:textId="77777777" w:rsidR="00C01DAC" w:rsidRPr="001708B2" w:rsidRDefault="00C01DAC" w:rsidP="00C01DAC">
      <w:pPr>
        <w:pStyle w:val="ParagraphCharCharChar"/>
        <w:rPr>
          <w:lang w:val="en-US"/>
        </w:rPr>
      </w:pPr>
    </w:p>
    <w:p w14:paraId="49481C4F" w14:textId="77777777" w:rsidR="00C01DAC" w:rsidRPr="001708B2" w:rsidRDefault="00C01DAC" w:rsidP="00C01DAC">
      <w:pPr>
        <w:pStyle w:val="ParagraphCharCharChar"/>
        <w:rPr>
          <w:lang w:val="en-US"/>
        </w:rPr>
      </w:pPr>
    </w:p>
    <w:p w14:paraId="6E72D019" w14:textId="77777777" w:rsidR="00C01DAC" w:rsidRPr="001708B2" w:rsidRDefault="00C01DAC" w:rsidP="00C01DAC">
      <w:pPr>
        <w:pStyle w:val="ParagraphCharCharChar"/>
        <w:rPr>
          <w:lang w:val="en-US"/>
        </w:rPr>
      </w:pPr>
    </w:p>
    <w:p w14:paraId="45A64146" w14:textId="77777777" w:rsidR="00C01DAC" w:rsidRPr="001708B2" w:rsidRDefault="00C01DAC" w:rsidP="00C01DAC">
      <w:pPr>
        <w:pStyle w:val="ParagraphCharCharChar"/>
        <w:rPr>
          <w:lang w:val="en-US"/>
        </w:rPr>
      </w:pPr>
    </w:p>
    <w:p w14:paraId="1622ED61" w14:textId="77777777" w:rsidR="00C01DAC" w:rsidRPr="001708B2" w:rsidRDefault="00C01DAC" w:rsidP="00C01DAC">
      <w:pPr>
        <w:pStyle w:val="ParagraphCharCharChar"/>
        <w:rPr>
          <w:lang w:val="en-US"/>
        </w:rPr>
      </w:pPr>
    </w:p>
    <w:p w14:paraId="54F958A3" w14:textId="77777777" w:rsidR="00C01DAC" w:rsidRPr="001708B2" w:rsidRDefault="00C01DAC" w:rsidP="00C01DAC">
      <w:pPr>
        <w:pStyle w:val="ParagraphCharCharChar"/>
        <w:rPr>
          <w:lang w:val="en-US"/>
        </w:rPr>
      </w:pPr>
    </w:p>
    <w:p w14:paraId="7CCA3A1B" w14:textId="77777777" w:rsidR="00C01DAC" w:rsidRPr="001708B2" w:rsidRDefault="00C01DAC" w:rsidP="00C01DAC">
      <w:pPr>
        <w:pStyle w:val="ParagraphCharCharChar"/>
        <w:rPr>
          <w:lang w:val="en-US"/>
        </w:rPr>
      </w:pPr>
    </w:p>
    <w:p w14:paraId="7524164A" w14:textId="77777777" w:rsidR="00C01DAC" w:rsidRPr="001708B2" w:rsidRDefault="00C01DAC" w:rsidP="00C01DAC">
      <w:pPr>
        <w:pStyle w:val="ParagraphCharCharChar"/>
        <w:rPr>
          <w:lang w:val="en-US"/>
        </w:rPr>
      </w:pPr>
    </w:p>
    <w:p w14:paraId="04781816" w14:textId="77777777" w:rsidR="00C01DAC" w:rsidRPr="001708B2" w:rsidRDefault="00C01DAC" w:rsidP="00C01DAC">
      <w:pPr>
        <w:pStyle w:val="ParagraphCharCharChar"/>
        <w:rPr>
          <w:lang w:val="en-US"/>
        </w:rPr>
      </w:pPr>
    </w:p>
    <w:p w14:paraId="0E40B992" w14:textId="77777777" w:rsidR="00C01DAC" w:rsidRPr="001708B2" w:rsidRDefault="00C01DAC" w:rsidP="00C01DAC">
      <w:pPr>
        <w:pStyle w:val="ParagraphCharCharChar"/>
        <w:rPr>
          <w:lang w:val="en-US"/>
        </w:rPr>
      </w:pPr>
    </w:p>
    <w:p w14:paraId="641BC4A5" w14:textId="77777777" w:rsidR="00C01DAC" w:rsidRPr="001708B2" w:rsidRDefault="00C01DAC" w:rsidP="00C01DAC">
      <w:pPr>
        <w:pStyle w:val="ParagraphCharCharChar"/>
        <w:rPr>
          <w:lang w:val="en-US"/>
        </w:rPr>
      </w:pPr>
    </w:p>
    <w:p w14:paraId="1853C709" w14:textId="77777777" w:rsidR="00C01DAC" w:rsidRPr="001708B2" w:rsidRDefault="00C01DAC" w:rsidP="00C01DAC">
      <w:pPr>
        <w:pStyle w:val="ParagraphCharCharChar"/>
        <w:rPr>
          <w:lang w:val="en-US"/>
        </w:rPr>
      </w:pPr>
    </w:p>
    <w:p w14:paraId="6107569F" w14:textId="77777777" w:rsidR="00C01DAC" w:rsidRPr="001708B2" w:rsidRDefault="00C01DAC" w:rsidP="00C01DAC">
      <w:pPr>
        <w:pStyle w:val="ParagraphCharCharChar"/>
        <w:rPr>
          <w:lang w:val="en-US"/>
        </w:rPr>
      </w:pPr>
    </w:p>
    <w:p w14:paraId="7192EDFF" w14:textId="77777777" w:rsidR="00C01DAC" w:rsidRPr="001708B2" w:rsidRDefault="00C01DAC" w:rsidP="00C01DAC">
      <w:pPr>
        <w:pStyle w:val="ParagraphCharCharChar"/>
        <w:rPr>
          <w:lang w:val="en-US"/>
        </w:rPr>
      </w:pPr>
    </w:p>
    <w:p w14:paraId="2CC1407B" w14:textId="77777777" w:rsidR="00C01DAC" w:rsidRPr="001708B2" w:rsidRDefault="00C01DAC" w:rsidP="00C01DAC">
      <w:pPr>
        <w:pStyle w:val="ParagraphCharCharChar"/>
        <w:rPr>
          <w:lang w:val="en-US"/>
        </w:rPr>
      </w:pPr>
    </w:p>
    <w:p w14:paraId="0CD37771" w14:textId="77777777" w:rsidR="00C01DAC" w:rsidRPr="001708B2" w:rsidRDefault="00C01DAC" w:rsidP="00C01DAC">
      <w:pPr>
        <w:pStyle w:val="ParagraphCharCharChar"/>
        <w:rPr>
          <w:lang w:val="en-US"/>
        </w:rPr>
      </w:pPr>
    </w:p>
    <w:p w14:paraId="2799EBD7" w14:textId="77777777" w:rsidR="00C01DAC" w:rsidRPr="001708B2" w:rsidRDefault="00C01DAC" w:rsidP="00C01DAC">
      <w:pPr>
        <w:pStyle w:val="ParagraphCharCharChar"/>
        <w:rPr>
          <w:lang w:val="en-US"/>
        </w:rPr>
      </w:pPr>
    </w:p>
    <w:p w14:paraId="56F95D03" w14:textId="77777777" w:rsidR="00C01DAC" w:rsidRPr="001708B2" w:rsidRDefault="00C01DAC" w:rsidP="00C01DAC">
      <w:pPr>
        <w:pStyle w:val="ParagraphCharCharChar"/>
        <w:rPr>
          <w:lang w:val="en-US"/>
        </w:rPr>
      </w:pPr>
    </w:p>
    <w:p w14:paraId="377227FD" w14:textId="77777777" w:rsidR="00C01DAC" w:rsidRPr="001708B2" w:rsidRDefault="00C01DAC" w:rsidP="00C01DAC">
      <w:pPr>
        <w:pStyle w:val="ParagraphCharCharChar"/>
        <w:rPr>
          <w:lang w:val="en-US"/>
        </w:rPr>
      </w:pPr>
    </w:p>
    <w:p w14:paraId="3174DDF7" w14:textId="77777777" w:rsidR="00C01DAC" w:rsidRPr="001708B2" w:rsidRDefault="00C01DAC" w:rsidP="00C01DAC">
      <w:pPr>
        <w:pStyle w:val="ParagraphCharCharChar"/>
        <w:rPr>
          <w:lang w:val="en-US"/>
        </w:rPr>
      </w:pPr>
    </w:p>
    <w:p w14:paraId="6B742A63" w14:textId="77777777" w:rsidR="00C01DAC" w:rsidRPr="001708B2" w:rsidRDefault="00C01DAC" w:rsidP="00C01DAC">
      <w:pPr>
        <w:pStyle w:val="ParagraphCharCharChar"/>
        <w:rPr>
          <w:lang w:val="en-US"/>
        </w:rPr>
      </w:pPr>
    </w:p>
    <w:p w14:paraId="628B1A1D" w14:textId="64E8757A" w:rsidR="00AA68F4" w:rsidRPr="00C466D0" w:rsidRDefault="00AA68F4" w:rsidP="00AA68F4">
      <w:pPr>
        <w:pStyle w:val="ParagraphCharCharChar"/>
        <w:rPr>
          <w:lang w:val="en-US"/>
        </w:rPr>
      </w:pPr>
      <w:r>
        <w:rPr>
          <w:lang w:val="en-US"/>
        </w:rPr>
        <w:t xml:space="preserve">© SDMX </w:t>
      </w:r>
      <w:r w:rsidR="00283F58">
        <w:rPr>
          <w:lang w:val="en-US"/>
        </w:rPr>
        <w:t>2018</w:t>
      </w:r>
    </w:p>
    <w:p w14:paraId="0D75B802" w14:textId="77777777" w:rsidR="00AA68F4" w:rsidRPr="00283F58" w:rsidRDefault="00A223B8" w:rsidP="00AA68F4">
      <w:pPr>
        <w:pStyle w:val="ParagraphCharCharChar"/>
        <w:rPr>
          <w:rStyle w:val="Hyperlink"/>
          <w:color w:val="000000" w:themeColor="text1"/>
          <w:u w:val="none"/>
        </w:rPr>
      </w:pPr>
      <w:hyperlink r:id="rId11" w:history="1">
        <w:r w:rsidR="00424193" w:rsidRPr="00424193">
          <w:rPr>
            <w:rStyle w:val="Hyperlink"/>
          </w:rPr>
          <w:t>http://sdmx.org/</w:t>
        </w:r>
      </w:hyperlink>
    </w:p>
    <w:p w14:paraId="7820E6A9" w14:textId="77777777" w:rsidR="002E4790" w:rsidRDefault="002E4790" w:rsidP="002E4790"/>
    <w:p w14:paraId="213DDB9B" w14:textId="77777777" w:rsidR="0033259E" w:rsidRPr="002E4790" w:rsidRDefault="0033259E" w:rsidP="002E4790">
      <w:pPr>
        <w:sectPr w:rsidR="0033259E" w:rsidRPr="002E4790" w:rsidSect="0033259E">
          <w:footerReference w:type="default" r:id="rId12"/>
          <w:pgSz w:w="11906" w:h="16838" w:code="9"/>
          <w:pgMar w:top="1440" w:right="1797" w:bottom="1440" w:left="1797" w:header="709" w:footer="709" w:gutter="0"/>
          <w:cols w:space="708"/>
          <w:docGrid w:linePitch="360"/>
        </w:sectPr>
      </w:pPr>
    </w:p>
    <w:p w14:paraId="5D1E86AC" w14:textId="77777777" w:rsidR="00CB3F58" w:rsidRPr="00F43C49" w:rsidRDefault="00CB3F58" w:rsidP="00860ACB">
      <w:pPr>
        <w:pStyle w:val="TOCHeading"/>
        <w:spacing w:before="360" w:after="240"/>
      </w:pPr>
      <w:r w:rsidRPr="00F43C49">
        <w:lastRenderedPageBreak/>
        <w:t>Contents</w:t>
      </w:r>
    </w:p>
    <w:p w14:paraId="2BF2579B" w14:textId="13045995" w:rsidR="002A61FB" w:rsidRDefault="00D60994">
      <w:pPr>
        <w:pStyle w:val="TOC1"/>
        <w:rPr>
          <w:rFonts w:asciiTheme="minorHAnsi" w:eastAsiaTheme="minorEastAsia" w:hAnsiTheme="minorHAnsi" w:cstheme="minorBidi"/>
          <w:b w:val="0"/>
          <w:noProof/>
          <w:lang w:val="fr-BE" w:eastAsia="fr-BE"/>
        </w:rPr>
      </w:pPr>
      <w:r>
        <w:fldChar w:fldCharType="begin"/>
      </w:r>
      <w:r w:rsidR="00CB3F58">
        <w:instrText xml:space="preserve"> TOC \o "1-3" \h \z \u </w:instrText>
      </w:r>
      <w:r>
        <w:fldChar w:fldCharType="separate"/>
      </w:r>
      <w:hyperlink w:anchor="_Toc520293210" w:history="1">
        <w:r w:rsidR="002A61FB" w:rsidRPr="00D56DDF">
          <w:rPr>
            <w:rStyle w:val="Hyperlink"/>
            <w:noProof/>
          </w:rPr>
          <w:t>1</w:t>
        </w:r>
        <w:r w:rsidR="002A61FB">
          <w:rPr>
            <w:rFonts w:asciiTheme="minorHAnsi" w:eastAsiaTheme="minorEastAsia" w:hAnsiTheme="minorHAnsi" w:cstheme="minorBidi"/>
            <w:b w:val="0"/>
            <w:noProof/>
            <w:lang w:val="fr-BE" w:eastAsia="fr-BE"/>
          </w:rPr>
          <w:tab/>
        </w:r>
        <w:r w:rsidR="002A61FB" w:rsidRPr="00D56DDF">
          <w:rPr>
            <w:rStyle w:val="Hyperlink"/>
            <w:noProof/>
          </w:rPr>
          <w:t>INTRODUCTION</w:t>
        </w:r>
        <w:r w:rsidR="002A61FB">
          <w:rPr>
            <w:noProof/>
            <w:webHidden/>
          </w:rPr>
          <w:tab/>
        </w:r>
        <w:r w:rsidR="002A61FB">
          <w:rPr>
            <w:noProof/>
            <w:webHidden/>
          </w:rPr>
          <w:fldChar w:fldCharType="begin"/>
        </w:r>
        <w:r w:rsidR="002A61FB">
          <w:rPr>
            <w:noProof/>
            <w:webHidden/>
          </w:rPr>
          <w:instrText xml:space="preserve"> PAGEREF _Toc520293210 \h </w:instrText>
        </w:r>
        <w:r w:rsidR="002A61FB">
          <w:rPr>
            <w:noProof/>
            <w:webHidden/>
          </w:rPr>
        </w:r>
        <w:r w:rsidR="002A61FB">
          <w:rPr>
            <w:noProof/>
            <w:webHidden/>
          </w:rPr>
          <w:fldChar w:fldCharType="separate"/>
        </w:r>
        <w:r w:rsidR="002A61FB">
          <w:rPr>
            <w:noProof/>
            <w:webHidden/>
          </w:rPr>
          <w:t>5</w:t>
        </w:r>
        <w:r w:rsidR="002A61FB">
          <w:rPr>
            <w:noProof/>
            <w:webHidden/>
          </w:rPr>
          <w:fldChar w:fldCharType="end"/>
        </w:r>
      </w:hyperlink>
    </w:p>
    <w:p w14:paraId="0B179FCA" w14:textId="16977419" w:rsidR="002A61FB" w:rsidRDefault="00A223B8">
      <w:pPr>
        <w:pStyle w:val="TOC2"/>
        <w:rPr>
          <w:rFonts w:asciiTheme="minorHAnsi" w:eastAsiaTheme="minorEastAsia" w:hAnsiTheme="minorHAnsi" w:cstheme="minorBidi"/>
          <w:noProof/>
          <w:lang w:val="fr-BE" w:eastAsia="fr-BE"/>
        </w:rPr>
      </w:pPr>
      <w:hyperlink w:anchor="_Toc520293211" w:history="1">
        <w:r w:rsidR="002A61FB" w:rsidRPr="00D56DDF">
          <w:rPr>
            <w:rStyle w:val="Hyperlink"/>
            <w:noProof/>
          </w:rPr>
          <w:t>1.1</w:t>
        </w:r>
        <w:r w:rsidR="002A61FB">
          <w:rPr>
            <w:rFonts w:asciiTheme="minorHAnsi" w:eastAsiaTheme="minorEastAsia" w:hAnsiTheme="minorHAnsi" w:cstheme="minorBidi"/>
            <w:noProof/>
            <w:lang w:val="fr-BE" w:eastAsia="fr-BE"/>
          </w:rPr>
          <w:tab/>
        </w:r>
        <w:r w:rsidR="002A61FB" w:rsidRPr="00D56DDF">
          <w:rPr>
            <w:rStyle w:val="Hyperlink"/>
            <w:noProof/>
          </w:rPr>
          <w:t>General presentation</w:t>
        </w:r>
        <w:r w:rsidR="002A61FB">
          <w:rPr>
            <w:noProof/>
            <w:webHidden/>
          </w:rPr>
          <w:tab/>
        </w:r>
        <w:r w:rsidR="002A61FB">
          <w:rPr>
            <w:noProof/>
            <w:webHidden/>
          </w:rPr>
          <w:fldChar w:fldCharType="begin"/>
        </w:r>
        <w:r w:rsidR="002A61FB">
          <w:rPr>
            <w:noProof/>
            <w:webHidden/>
          </w:rPr>
          <w:instrText xml:space="preserve"> PAGEREF _Toc520293211 \h </w:instrText>
        </w:r>
        <w:r w:rsidR="002A61FB">
          <w:rPr>
            <w:noProof/>
            <w:webHidden/>
          </w:rPr>
        </w:r>
        <w:r w:rsidR="002A61FB">
          <w:rPr>
            <w:noProof/>
            <w:webHidden/>
          </w:rPr>
          <w:fldChar w:fldCharType="separate"/>
        </w:r>
        <w:r w:rsidR="002A61FB">
          <w:rPr>
            <w:noProof/>
            <w:webHidden/>
          </w:rPr>
          <w:t>5</w:t>
        </w:r>
        <w:r w:rsidR="002A61FB">
          <w:rPr>
            <w:noProof/>
            <w:webHidden/>
          </w:rPr>
          <w:fldChar w:fldCharType="end"/>
        </w:r>
      </w:hyperlink>
    </w:p>
    <w:p w14:paraId="2459D0FE" w14:textId="6A76C349" w:rsidR="002A61FB" w:rsidRDefault="00A223B8">
      <w:pPr>
        <w:pStyle w:val="TOC2"/>
        <w:rPr>
          <w:rFonts w:asciiTheme="minorHAnsi" w:eastAsiaTheme="minorEastAsia" w:hAnsiTheme="minorHAnsi" w:cstheme="minorBidi"/>
          <w:noProof/>
          <w:lang w:val="fr-BE" w:eastAsia="fr-BE"/>
        </w:rPr>
      </w:pPr>
      <w:hyperlink w:anchor="_Toc520293212" w:history="1">
        <w:r w:rsidR="002A61FB" w:rsidRPr="00D56DDF">
          <w:rPr>
            <w:rStyle w:val="Hyperlink"/>
            <w:noProof/>
          </w:rPr>
          <w:t>1.2</w:t>
        </w:r>
        <w:r w:rsidR="002A61FB">
          <w:rPr>
            <w:rFonts w:asciiTheme="minorHAnsi" w:eastAsiaTheme="minorEastAsia" w:hAnsiTheme="minorHAnsi" w:cstheme="minorBidi"/>
            <w:noProof/>
            <w:lang w:val="fr-BE" w:eastAsia="fr-BE"/>
          </w:rPr>
          <w:tab/>
        </w:r>
        <w:r w:rsidR="002A61FB" w:rsidRPr="00D56DDF">
          <w:rPr>
            <w:rStyle w:val="Hyperlink"/>
            <w:noProof/>
          </w:rPr>
          <w:t>Scope</w:t>
        </w:r>
        <w:r w:rsidR="002A61FB">
          <w:rPr>
            <w:noProof/>
            <w:webHidden/>
          </w:rPr>
          <w:tab/>
        </w:r>
        <w:r w:rsidR="002A61FB">
          <w:rPr>
            <w:noProof/>
            <w:webHidden/>
          </w:rPr>
          <w:fldChar w:fldCharType="begin"/>
        </w:r>
        <w:r w:rsidR="002A61FB">
          <w:rPr>
            <w:noProof/>
            <w:webHidden/>
          </w:rPr>
          <w:instrText xml:space="preserve"> PAGEREF _Toc520293212 \h </w:instrText>
        </w:r>
        <w:r w:rsidR="002A61FB">
          <w:rPr>
            <w:noProof/>
            <w:webHidden/>
          </w:rPr>
        </w:r>
        <w:r w:rsidR="002A61FB">
          <w:rPr>
            <w:noProof/>
            <w:webHidden/>
          </w:rPr>
          <w:fldChar w:fldCharType="separate"/>
        </w:r>
        <w:r w:rsidR="002A61FB">
          <w:rPr>
            <w:noProof/>
            <w:webHidden/>
          </w:rPr>
          <w:t>5</w:t>
        </w:r>
        <w:r w:rsidR="002A61FB">
          <w:rPr>
            <w:noProof/>
            <w:webHidden/>
          </w:rPr>
          <w:fldChar w:fldCharType="end"/>
        </w:r>
      </w:hyperlink>
    </w:p>
    <w:p w14:paraId="24B35420" w14:textId="78A5D159" w:rsidR="002A61FB" w:rsidRDefault="00A223B8">
      <w:pPr>
        <w:pStyle w:val="TOC2"/>
        <w:rPr>
          <w:rFonts w:asciiTheme="minorHAnsi" w:eastAsiaTheme="minorEastAsia" w:hAnsiTheme="minorHAnsi" w:cstheme="minorBidi"/>
          <w:noProof/>
          <w:lang w:val="fr-BE" w:eastAsia="fr-BE"/>
        </w:rPr>
      </w:pPr>
      <w:hyperlink w:anchor="_Toc520293213" w:history="1">
        <w:r w:rsidR="002A61FB" w:rsidRPr="00D56DDF">
          <w:rPr>
            <w:rStyle w:val="Hyperlink"/>
            <w:noProof/>
          </w:rPr>
          <w:t>1.3</w:t>
        </w:r>
        <w:r w:rsidR="002A61FB">
          <w:rPr>
            <w:rFonts w:asciiTheme="minorHAnsi" w:eastAsiaTheme="minorEastAsia" w:hAnsiTheme="minorHAnsi" w:cstheme="minorBidi"/>
            <w:noProof/>
            <w:lang w:val="fr-BE" w:eastAsia="fr-BE"/>
          </w:rPr>
          <w:tab/>
        </w:r>
        <w:r w:rsidR="002A61FB" w:rsidRPr="00D56DDF">
          <w:rPr>
            <w:rStyle w:val="Hyperlink"/>
            <w:noProof/>
          </w:rPr>
          <w:t>Publication of updates</w:t>
        </w:r>
        <w:r w:rsidR="002A61FB">
          <w:rPr>
            <w:noProof/>
            <w:webHidden/>
          </w:rPr>
          <w:tab/>
        </w:r>
        <w:r w:rsidR="002A61FB">
          <w:rPr>
            <w:noProof/>
            <w:webHidden/>
          </w:rPr>
          <w:fldChar w:fldCharType="begin"/>
        </w:r>
        <w:r w:rsidR="002A61FB">
          <w:rPr>
            <w:noProof/>
            <w:webHidden/>
          </w:rPr>
          <w:instrText xml:space="preserve"> PAGEREF _Toc520293213 \h </w:instrText>
        </w:r>
        <w:r w:rsidR="002A61FB">
          <w:rPr>
            <w:noProof/>
            <w:webHidden/>
          </w:rPr>
        </w:r>
        <w:r w:rsidR="002A61FB">
          <w:rPr>
            <w:noProof/>
            <w:webHidden/>
          </w:rPr>
          <w:fldChar w:fldCharType="separate"/>
        </w:r>
        <w:r w:rsidR="002A61FB">
          <w:rPr>
            <w:noProof/>
            <w:webHidden/>
          </w:rPr>
          <w:t>6</w:t>
        </w:r>
        <w:r w:rsidR="002A61FB">
          <w:rPr>
            <w:noProof/>
            <w:webHidden/>
          </w:rPr>
          <w:fldChar w:fldCharType="end"/>
        </w:r>
      </w:hyperlink>
    </w:p>
    <w:p w14:paraId="0EAF1DC7" w14:textId="4674F9BB" w:rsidR="002A61FB" w:rsidRDefault="00A223B8">
      <w:pPr>
        <w:pStyle w:val="TOC1"/>
        <w:rPr>
          <w:rFonts w:asciiTheme="minorHAnsi" w:eastAsiaTheme="minorEastAsia" w:hAnsiTheme="minorHAnsi" w:cstheme="minorBidi"/>
          <w:b w:val="0"/>
          <w:noProof/>
          <w:lang w:val="fr-BE" w:eastAsia="fr-BE"/>
        </w:rPr>
      </w:pPr>
      <w:hyperlink w:anchor="_Toc520293214" w:history="1">
        <w:r w:rsidR="002A61FB" w:rsidRPr="00D56DDF">
          <w:rPr>
            <w:rStyle w:val="Hyperlink"/>
            <w:noProof/>
          </w:rPr>
          <w:t>2</w:t>
        </w:r>
        <w:r w:rsidR="002A61FB">
          <w:rPr>
            <w:rFonts w:asciiTheme="minorHAnsi" w:eastAsiaTheme="minorEastAsia" w:hAnsiTheme="minorHAnsi" w:cstheme="minorBidi"/>
            <w:b w:val="0"/>
            <w:noProof/>
            <w:lang w:val="fr-BE" w:eastAsia="fr-BE"/>
          </w:rPr>
          <w:tab/>
        </w:r>
        <w:r w:rsidR="002A61FB" w:rsidRPr="00D56DDF">
          <w:rPr>
            <w:rStyle w:val="Hyperlink"/>
            <w:noProof/>
          </w:rPr>
          <w:t>POLICY STATEMENT</w:t>
        </w:r>
        <w:r w:rsidR="002A61FB">
          <w:rPr>
            <w:noProof/>
            <w:webHidden/>
          </w:rPr>
          <w:tab/>
        </w:r>
        <w:r w:rsidR="002A61FB">
          <w:rPr>
            <w:noProof/>
            <w:webHidden/>
          </w:rPr>
          <w:fldChar w:fldCharType="begin"/>
        </w:r>
        <w:r w:rsidR="002A61FB">
          <w:rPr>
            <w:noProof/>
            <w:webHidden/>
          </w:rPr>
          <w:instrText xml:space="preserve"> PAGEREF _Toc520293214 \h </w:instrText>
        </w:r>
        <w:r w:rsidR="002A61FB">
          <w:rPr>
            <w:noProof/>
            <w:webHidden/>
          </w:rPr>
        </w:r>
        <w:r w:rsidR="002A61FB">
          <w:rPr>
            <w:noProof/>
            <w:webHidden/>
          </w:rPr>
          <w:fldChar w:fldCharType="separate"/>
        </w:r>
        <w:r w:rsidR="002A61FB">
          <w:rPr>
            <w:noProof/>
            <w:webHidden/>
          </w:rPr>
          <w:t>6</w:t>
        </w:r>
        <w:r w:rsidR="002A61FB">
          <w:rPr>
            <w:noProof/>
            <w:webHidden/>
          </w:rPr>
          <w:fldChar w:fldCharType="end"/>
        </w:r>
      </w:hyperlink>
    </w:p>
    <w:p w14:paraId="6F162013" w14:textId="27D7A845" w:rsidR="002A61FB" w:rsidRDefault="00A223B8">
      <w:pPr>
        <w:pStyle w:val="TOC1"/>
        <w:rPr>
          <w:rFonts w:asciiTheme="minorHAnsi" w:eastAsiaTheme="minorEastAsia" w:hAnsiTheme="minorHAnsi" w:cstheme="minorBidi"/>
          <w:b w:val="0"/>
          <w:noProof/>
          <w:lang w:val="fr-BE" w:eastAsia="fr-BE"/>
        </w:rPr>
      </w:pPr>
      <w:hyperlink w:anchor="_Toc520293215" w:history="1">
        <w:r w:rsidR="002A61FB" w:rsidRPr="00D56DDF">
          <w:rPr>
            <w:rStyle w:val="Hyperlink"/>
            <w:noProof/>
          </w:rPr>
          <w:t>3</w:t>
        </w:r>
        <w:r w:rsidR="002A61FB">
          <w:rPr>
            <w:rFonts w:asciiTheme="minorHAnsi" w:eastAsiaTheme="minorEastAsia" w:hAnsiTheme="minorHAnsi" w:cstheme="minorBidi"/>
            <w:b w:val="0"/>
            <w:noProof/>
            <w:lang w:val="fr-BE" w:eastAsia="fr-BE"/>
          </w:rPr>
          <w:tab/>
        </w:r>
        <w:r w:rsidR="002A61FB" w:rsidRPr="00D56DDF">
          <w:rPr>
            <w:rStyle w:val="Hyperlink"/>
            <w:noProof/>
          </w:rPr>
          <w:t>GOVERNANCE MODEL</w:t>
        </w:r>
        <w:r w:rsidR="002A61FB">
          <w:rPr>
            <w:noProof/>
            <w:webHidden/>
          </w:rPr>
          <w:tab/>
        </w:r>
        <w:r w:rsidR="002A61FB">
          <w:rPr>
            <w:noProof/>
            <w:webHidden/>
          </w:rPr>
          <w:fldChar w:fldCharType="begin"/>
        </w:r>
        <w:r w:rsidR="002A61FB">
          <w:rPr>
            <w:noProof/>
            <w:webHidden/>
          </w:rPr>
          <w:instrText xml:space="preserve"> PAGEREF _Toc520293215 \h </w:instrText>
        </w:r>
        <w:r w:rsidR="002A61FB">
          <w:rPr>
            <w:noProof/>
            <w:webHidden/>
          </w:rPr>
        </w:r>
        <w:r w:rsidR="002A61FB">
          <w:rPr>
            <w:noProof/>
            <w:webHidden/>
          </w:rPr>
          <w:fldChar w:fldCharType="separate"/>
        </w:r>
        <w:r w:rsidR="002A61FB">
          <w:rPr>
            <w:noProof/>
            <w:webHidden/>
          </w:rPr>
          <w:t>7</w:t>
        </w:r>
        <w:r w:rsidR="002A61FB">
          <w:rPr>
            <w:noProof/>
            <w:webHidden/>
          </w:rPr>
          <w:fldChar w:fldCharType="end"/>
        </w:r>
      </w:hyperlink>
    </w:p>
    <w:p w14:paraId="3ED96F5D" w14:textId="1C5F8DC6" w:rsidR="002A61FB" w:rsidRDefault="00A223B8">
      <w:pPr>
        <w:pStyle w:val="TOC2"/>
        <w:rPr>
          <w:rFonts w:asciiTheme="minorHAnsi" w:eastAsiaTheme="minorEastAsia" w:hAnsiTheme="minorHAnsi" w:cstheme="minorBidi"/>
          <w:noProof/>
          <w:lang w:val="fr-BE" w:eastAsia="fr-BE"/>
        </w:rPr>
      </w:pPr>
      <w:hyperlink w:anchor="_Toc520293216" w:history="1">
        <w:r w:rsidR="002A61FB" w:rsidRPr="00D56DDF">
          <w:rPr>
            <w:rStyle w:val="Hyperlink"/>
            <w:noProof/>
          </w:rPr>
          <w:t>3.1</w:t>
        </w:r>
        <w:r w:rsidR="002A61FB">
          <w:rPr>
            <w:rFonts w:asciiTheme="minorHAnsi" w:eastAsiaTheme="minorEastAsia" w:hAnsiTheme="minorHAnsi" w:cstheme="minorBidi"/>
            <w:noProof/>
            <w:lang w:val="fr-BE" w:eastAsia="fr-BE"/>
          </w:rPr>
          <w:tab/>
        </w:r>
        <w:r w:rsidR="002A61FB" w:rsidRPr="00D56DDF">
          <w:rPr>
            <w:rStyle w:val="Hyperlink"/>
            <w:noProof/>
          </w:rPr>
          <w:t>Governance Structure</w:t>
        </w:r>
        <w:r w:rsidR="002A61FB">
          <w:rPr>
            <w:noProof/>
            <w:webHidden/>
          </w:rPr>
          <w:tab/>
        </w:r>
        <w:r w:rsidR="002A61FB">
          <w:rPr>
            <w:noProof/>
            <w:webHidden/>
          </w:rPr>
          <w:fldChar w:fldCharType="begin"/>
        </w:r>
        <w:r w:rsidR="002A61FB">
          <w:rPr>
            <w:noProof/>
            <w:webHidden/>
          </w:rPr>
          <w:instrText xml:space="preserve"> PAGEREF _Toc520293216 \h </w:instrText>
        </w:r>
        <w:r w:rsidR="002A61FB">
          <w:rPr>
            <w:noProof/>
            <w:webHidden/>
          </w:rPr>
        </w:r>
        <w:r w:rsidR="002A61FB">
          <w:rPr>
            <w:noProof/>
            <w:webHidden/>
          </w:rPr>
          <w:fldChar w:fldCharType="separate"/>
        </w:r>
        <w:r w:rsidR="002A61FB">
          <w:rPr>
            <w:noProof/>
            <w:webHidden/>
          </w:rPr>
          <w:t>7</w:t>
        </w:r>
        <w:r w:rsidR="002A61FB">
          <w:rPr>
            <w:noProof/>
            <w:webHidden/>
          </w:rPr>
          <w:fldChar w:fldCharType="end"/>
        </w:r>
      </w:hyperlink>
    </w:p>
    <w:p w14:paraId="3692235E" w14:textId="7D5480A4" w:rsidR="002A61FB" w:rsidRDefault="00A223B8">
      <w:pPr>
        <w:pStyle w:val="TOC2"/>
        <w:rPr>
          <w:rFonts w:asciiTheme="minorHAnsi" w:eastAsiaTheme="minorEastAsia" w:hAnsiTheme="minorHAnsi" w:cstheme="minorBidi"/>
          <w:noProof/>
          <w:lang w:val="fr-BE" w:eastAsia="fr-BE"/>
        </w:rPr>
      </w:pPr>
      <w:hyperlink w:anchor="_Toc520293217" w:history="1">
        <w:r w:rsidR="002A61FB" w:rsidRPr="00D56DDF">
          <w:rPr>
            <w:rStyle w:val="Hyperlink"/>
            <w:noProof/>
          </w:rPr>
          <w:t>3.2</w:t>
        </w:r>
        <w:r w:rsidR="002A61FB">
          <w:rPr>
            <w:rFonts w:asciiTheme="minorHAnsi" w:eastAsiaTheme="minorEastAsia" w:hAnsiTheme="minorHAnsi" w:cstheme="minorBidi"/>
            <w:noProof/>
            <w:lang w:val="fr-BE" w:eastAsia="fr-BE"/>
          </w:rPr>
          <w:tab/>
        </w:r>
        <w:r w:rsidR="002A61FB" w:rsidRPr="00D56DDF">
          <w:rPr>
            <w:rStyle w:val="Hyperlink"/>
            <w:noProof/>
          </w:rPr>
          <w:t>Roles and Responsibilities</w:t>
        </w:r>
        <w:r w:rsidR="002A61FB">
          <w:rPr>
            <w:noProof/>
            <w:webHidden/>
          </w:rPr>
          <w:tab/>
        </w:r>
        <w:r w:rsidR="002A61FB">
          <w:rPr>
            <w:noProof/>
            <w:webHidden/>
          </w:rPr>
          <w:fldChar w:fldCharType="begin"/>
        </w:r>
        <w:r w:rsidR="002A61FB">
          <w:rPr>
            <w:noProof/>
            <w:webHidden/>
          </w:rPr>
          <w:instrText xml:space="preserve"> PAGEREF _Toc520293217 \h </w:instrText>
        </w:r>
        <w:r w:rsidR="002A61FB">
          <w:rPr>
            <w:noProof/>
            <w:webHidden/>
          </w:rPr>
        </w:r>
        <w:r w:rsidR="002A61FB">
          <w:rPr>
            <w:noProof/>
            <w:webHidden/>
          </w:rPr>
          <w:fldChar w:fldCharType="separate"/>
        </w:r>
        <w:r w:rsidR="002A61FB">
          <w:rPr>
            <w:noProof/>
            <w:webHidden/>
          </w:rPr>
          <w:t>8</w:t>
        </w:r>
        <w:r w:rsidR="002A61FB">
          <w:rPr>
            <w:noProof/>
            <w:webHidden/>
          </w:rPr>
          <w:fldChar w:fldCharType="end"/>
        </w:r>
      </w:hyperlink>
    </w:p>
    <w:p w14:paraId="1F63AC29" w14:textId="162EF8A1" w:rsidR="002A61FB" w:rsidRDefault="00A223B8">
      <w:pPr>
        <w:pStyle w:val="TOC3"/>
        <w:rPr>
          <w:rFonts w:asciiTheme="minorHAnsi" w:eastAsiaTheme="minorEastAsia" w:hAnsiTheme="minorHAnsi" w:cstheme="minorBidi"/>
          <w:noProof/>
          <w:lang w:val="fr-BE" w:eastAsia="fr-BE"/>
        </w:rPr>
      </w:pPr>
      <w:hyperlink w:anchor="_Toc520293218" w:history="1">
        <w:r w:rsidR="002A61FB" w:rsidRPr="00D56DDF">
          <w:rPr>
            <w:rStyle w:val="Hyperlink"/>
            <w:noProof/>
          </w:rPr>
          <w:t>3.2.1</w:t>
        </w:r>
        <w:r w:rsidR="002A61FB">
          <w:rPr>
            <w:rFonts w:asciiTheme="minorHAnsi" w:eastAsiaTheme="minorEastAsia" w:hAnsiTheme="minorHAnsi" w:cstheme="minorBidi"/>
            <w:noProof/>
            <w:lang w:val="fr-BE" w:eastAsia="fr-BE"/>
          </w:rPr>
          <w:tab/>
        </w:r>
        <w:r w:rsidR="002A61FB" w:rsidRPr="00D56DDF">
          <w:rPr>
            <w:rStyle w:val="Hyperlink"/>
            <w:noProof/>
          </w:rPr>
          <w:t>SDMX governance organisation</w:t>
        </w:r>
        <w:r w:rsidR="002A61FB">
          <w:rPr>
            <w:noProof/>
            <w:webHidden/>
          </w:rPr>
          <w:tab/>
        </w:r>
        <w:r w:rsidR="002A61FB">
          <w:rPr>
            <w:noProof/>
            <w:webHidden/>
          </w:rPr>
          <w:fldChar w:fldCharType="begin"/>
        </w:r>
        <w:r w:rsidR="002A61FB">
          <w:rPr>
            <w:noProof/>
            <w:webHidden/>
          </w:rPr>
          <w:instrText xml:space="preserve"> PAGEREF _Toc520293218 \h </w:instrText>
        </w:r>
        <w:r w:rsidR="002A61FB">
          <w:rPr>
            <w:noProof/>
            <w:webHidden/>
          </w:rPr>
        </w:r>
        <w:r w:rsidR="002A61FB">
          <w:rPr>
            <w:noProof/>
            <w:webHidden/>
          </w:rPr>
          <w:fldChar w:fldCharType="separate"/>
        </w:r>
        <w:r w:rsidR="002A61FB">
          <w:rPr>
            <w:noProof/>
            <w:webHidden/>
          </w:rPr>
          <w:t>8</w:t>
        </w:r>
        <w:r w:rsidR="002A61FB">
          <w:rPr>
            <w:noProof/>
            <w:webHidden/>
          </w:rPr>
          <w:fldChar w:fldCharType="end"/>
        </w:r>
      </w:hyperlink>
    </w:p>
    <w:p w14:paraId="4DD060A8" w14:textId="7160AAFB" w:rsidR="002A61FB" w:rsidRDefault="00A223B8">
      <w:pPr>
        <w:pStyle w:val="TOC3"/>
        <w:rPr>
          <w:rFonts w:asciiTheme="minorHAnsi" w:eastAsiaTheme="minorEastAsia" w:hAnsiTheme="minorHAnsi" w:cstheme="minorBidi"/>
          <w:noProof/>
          <w:lang w:val="fr-BE" w:eastAsia="fr-BE"/>
        </w:rPr>
      </w:pPr>
      <w:hyperlink w:anchor="_Toc520293219" w:history="1">
        <w:r w:rsidR="002A61FB" w:rsidRPr="00D56DDF">
          <w:rPr>
            <w:rStyle w:val="Hyperlink"/>
            <w:noProof/>
          </w:rPr>
          <w:t>3.2.2</w:t>
        </w:r>
        <w:r w:rsidR="002A61FB">
          <w:rPr>
            <w:rFonts w:asciiTheme="minorHAnsi" w:eastAsiaTheme="minorEastAsia" w:hAnsiTheme="minorHAnsi" w:cstheme="minorBidi"/>
            <w:noProof/>
            <w:lang w:val="fr-BE" w:eastAsia="fr-BE"/>
          </w:rPr>
          <w:tab/>
        </w:r>
        <w:r w:rsidR="002A61FB" w:rsidRPr="00D56DDF">
          <w:rPr>
            <w:rStyle w:val="Hyperlink"/>
            <w:noProof/>
          </w:rPr>
          <w:t>Maintenance agency</w:t>
        </w:r>
        <w:r w:rsidR="002A61FB">
          <w:rPr>
            <w:noProof/>
            <w:webHidden/>
          </w:rPr>
          <w:tab/>
        </w:r>
        <w:r w:rsidR="002A61FB">
          <w:rPr>
            <w:noProof/>
            <w:webHidden/>
          </w:rPr>
          <w:fldChar w:fldCharType="begin"/>
        </w:r>
        <w:r w:rsidR="002A61FB">
          <w:rPr>
            <w:noProof/>
            <w:webHidden/>
          </w:rPr>
          <w:instrText xml:space="preserve"> PAGEREF _Toc520293219 \h </w:instrText>
        </w:r>
        <w:r w:rsidR="002A61FB">
          <w:rPr>
            <w:noProof/>
            <w:webHidden/>
          </w:rPr>
        </w:r>
        <w:r w:rsidR="002A61FB">
          <w:rPr>
            <w:noProof/>
            <w:webHidden/>
          </w:rPr>
          <w:fldChar w:fldCharType="separate"/>
        </w:r>
        <w:r w:rsidR="002A61FB">
          <w:rPr>
            <w:noProof/>
            <w:webHidden/>
          </w:rPr>
          <w:t>10</w:t>
        </w:r>
        <w:r w:rsidR="002A61FB">
          <w:rPr>
            <w:noProof/>
            <w:webHidden/>
          </w:rPr>
          <w:fldChar w:fldCharType="end"/>
        </w:r>
      </w:hyperlink>
    </w:p>
    <w:p w14:paraId="4E18FCF9" w14:textId="154F2E47" w:rsidR="002A61FB" w:rsidRDefault="00A223B8">
      <w:pPr>
        <w:pStyle w:val="TOC3"/>
        <w:rPr>
          <w:rFonts w:asciiTheme="minorHAnsi" w:eastAsiaTheme="minorEastAsia" w:hAnsiTheme="minorHAnsi" w:cstheme="minorBidi"/>
          <w:noProof/>
          <w:lang w:val="fr-BE" w:eastAsia="fr-BE"/>
        </w:rPr>
      </w:pPr>
      <w:hyperlink w:anchor="_Toc520293220" w:history="1">
        <w:r w:rsidR="002A61FB" w:rsidRPr="00D56DDF">
          <w:rPr>
            <w:rStyle w:val="Hyperlink"/>
            <w:noProof/>
          </w:rPr>
          <w:t>3.2.3</w:t>
        </w:r>
        <w:r w:rsidR="002A61FB">
          <w:rPr>
            <w:rFonts w:asciiTheme="minorHAnsi" w:eastAsiaTheme="minorEastAsia" w:hAnsiTheme="minorHAnsi" w:cstheme="minorBidi"/>
            <w:noProof/>
            <w:lang w:val="fr-BE" w:eastAsia="fr-BE"/>
          </w:rPr>
          <w:tab/>
        </w:r>
        <w:r w:rsidR="002A61FB" w:rsidRPr="00D56DDF">
          <w:rPr>
            <w:rStyle w:val="Hyperlink"/>
            <w:noProof/>
          </w:rPr>
          <w:t>Owner(s)</w:t>
        </w:r>
        <w:r w:rsidR="002A61FB">
          <w:rPr>
            <w:noProof/>
            <w:webHidden/>
          </w:rPr>
          <w:tab/>
        </w:r>
        <w:r w:rsidR="002A61FB">
          <w:rPr>
            <w:noProof/>
            <w:webHidden/>
          </w:rPr>
          <w:fldChar w:fldCharType="begin"/>
        </w:r>
        <w:r w:rsidR="002A61FB">
          <w:rPr>
            <w:noProof/>
            <w:webHidden/>
          </w:rPr>
          <w:instrText xml:space="preserve"> PAGEREF _Toc520293220 \h </w:instrText>
        </w:r>
        <w:r w:rsidR="002A61FB">
          <w:rPr>
            <w:noProof/>
            <w:webHidden/>
          </w:rPr>
        </w:r>
        <w:r w:rsidR="002A61FB">
          <w:rPr>
            <w:noProof/>
            <w:webHidden/>
          </w:rPr>
          <w:fldChar w:fldCharType="separate"/>
        </w:r>
        <w:r w:rsidR="002A61FB">
          <w:rPr>
            <w:noProof/>
            <w:webHidden/>
          </w:rPr>
          <w:t>11</w:t>
        </w:r>
        <w:r w:rsidR="002A61FB">
          <w:rPr>
            <w:noProof/>
            <w:webHidden/>
          </w:rPr>
          <w:fldChar w:fldCharType="end"/>
        </w:r>
      </w:hyperlink>
    </w:p>
    <w:p w14:paraId="2FADC489" w14:textId="4D64239B" w:rsidR="002A61FB" w:rsidRDefault="00A223B8">
      <w:pPr>
        <w:pStyle w:val="TOC3"/>
        <w:rPr>
          <w:rFonts w:asciiTheme="minorHAnsi" w:eastAsiaTheme="minorEastAsia" w:hAnsiTheme="minorHAnsi" w:cstheme="minorBidi"/>
          <w:noProof/>
          <w:lang w:val="fr-BE" w:eastAsia="fr-BE"/>
        </w:rPr>
      </w:pPr>
      <w:hyperlink w:anchor="_Toc520293221" w:history="1">
        <w:r w:rsidR="002A61FB" w:rsidRPr="00D56DDF">
          <w:rPr>
            <w:rStyle w:val="Hyperlink"/>
            <w:noProof/>
          </w:rPr>
          <w:t>3.2.4</w:t>
        </w:r>
        <w:r w:rsidR="002A61FB">
          <w:rPr>
            <w:rFonts w:asciiTheme="minorHAnsi" w:eastAsiaTheme="minorEastAsia" w:hAnsiTheme="minorHAnsi" w:cstheme="minorBidi"/>
            <w:noProof/>
            <w:lang w:val="fr-BE" w:eastAsia="fr-BE"/>
          </w:rPr>
          <w:tab/>
        </w:r>
        <w:r w:rsidR="002A61FB" w:rsidRPr="00D56DDF">
          <w:rPr>
            <w:rStyle w:val="Hyperlink"/>
            <w:noProof/>
          </w:rPr>
          <w:t>Users</w:t>
        </w:r>
        <w:r w:rsidR="002A61FB">
          <w:rPr>
            <w:noProof/>
            <w:webHidden/>
          </w:rPr>
          <w:tab/>
        </w:r>
        <w:r w:rsidR="002A61FB">
          <w:rPr>
            <w:noProof/>
            <w:webHidden/>
          </w:rPr>
          <w:fldChar w:fldCharType="begin"/>
        </w:r>
        <w:r w:rsidR="002A61FB">
          <w:rPr>
            <w:noProof/>
            <w:webHidden/>
          </w:rPr>
          <w:instrText xml:space="preserve"> PAGEREF _Toc520293221 \h </w:instrText>
        </w:r>
        <w:r w:rsidR="002A61FB">
          <w:rPr>
            <w:noProof/>
            <w:webHidden/>
          </w:rPr>
        </w:r>
        <w:r w:rsidR="002A61FB">
          <w:rPr>
            <w:noProof/>
            <w:webHidden/>
          </w:rPr>
          <w:fldChar w:fldCharType="separate"/>
        </w:r>
        <w:r w:rsidR="002A61FB">
          <w:rPr>
            <w:noProof/>
            <w:webHidden/>
          </w:rPr>
          <w:t>12</w:t>
        </w:r>
        <w:r w:rsidR="002A61FB">
          <w:rPr>
            <w:noProof/>
            <w:webHidden/>
          </w:rPr>
          <w:fldChar w:fldCharType="end"/>
        </w:r>
      </w:hyperlink>
    </w:p>
    <w:p w14:paraId="38597AB6" w14:textId="18C319BB" w:rsidR="002A61FB" w:rsidRDefault="00A223B8">
      <w:pPr>
        <w:pStyle w:val="TOC1"/>
        <w:rPr>
          <w:rFonts w:asciiTheme="minorHAnsi" w:eastAsiaTheme="minorEastAsia" w:hAnsiTheme="minorHAnsi" w:cstheme="minorBidi"/>
          <w:b w:val="0"/>
          <w:noProof/>
          <w:lang w:val="fr-BE" w:eastAsia="fr-BE"/>
        </w:rPr>
      </w:pPr>
      <w:hyperlink w:anchor="_Toc520293222" w:history="1">
        <w:r w:rsidR="002A61FB" w:rsidRPr="00D56DDF">
          <w:rPr>
            <w:rStyle w:val="Hyperlink"/>
            <w:noProof/>
          </w:rPr>
          <w:t>4</w:t>
        </w:r>
        <w:r w:rsidR="002A61FB">
          <w:rPr>
            <w:rFonts w:asciiTheme="minorHAnsi" w:eastAsiaTheme="minorEastAsia" w:hAnsiTheme="minorHAnsi" w:cstheme="minorBidi"/>
            <w:b w:val="0"/>
            <w:noProof/>
            <w:lang w:val="fr-BE" w:eastAsia="fr-BE"/>
          </w:rPr>
          <w:tab/>
        </w:r>
        <w:r w:rsidR="002A61FB" w:rsidRPr="00D56DDF">
          <w:rPr>
            <w:rStyle w:val="Hyperlink"/>
            <w:noProof/>
          </w:rPr>
          <w:t>GOVERNANCE PRINCIPLES</w:t>
        </w:r>
        <w:r w:rsidR="002A61FB">
          <w:rPr>
            <w:noProof/>
            <w:webHidden/>
          </w:rPr>
          <w:tab/>
        </w:r>
        <w:r w:rsidR="002A61FB">
          <w:rPr>
            <w:noProof/>
            <w:webHidden/>
          </w:rPr>
          <w:fldChar w:fldCharType="begin"/>
        </w:r>
        <w:r w:rsidR="002A61FB">
          <w:rPr>
            <w:noProof/>
            <w:webHidden/>
          </w:rPr>
          <w:instrText xml:space="preserve"> PAGEREF _Toc520293222 \h </w:instrText>
        </w:r>
        <w:r w:rsidR="002A61FB">
          <w:rPr>
            <w:noProof/>
            <w:webHidden/>
          </w:rPr>
        </w:r>
        <w:r w:rsidR="002A61FB">
          <w:rPr>
            <w:noProof/>
            <w:webHidden/>
          </w:rPr>
          <w:fldChar w:fldCharType="separate"/>
        </w:r>
        <w:r w:rsidR="002A61FB">
          <w:rPr>
            <w:noProof/>
            <w:webHidden/>
          </w:rPr>
          <w:t>12</w:t>
        </w:r>
        <w:r w:rsidR="002A61FB">
          <w:rPr>
            <w:noProof/>
            <w:webHidden/>
          </w:rPr>
          <w:fldChar w:fldCharType="end"/>
        </w:r>
      </w:hyperlink>
    </w:p>
    <w:p w14:paraId="5BC561C5" w14:textId="4B8F5B33" w:rsidR="002A61FB" w:rsidRDefault="00A223B8">
      <w:pPr>
        <w:pStyle w:val="TOC2"/>
        <w:rPr>
          <w:rFonts w:asciiTheme="minorHAnsi" w:eastAsiaTheme="minorEastAsia" w:hAnsiTheme="minorHAnsi" w:cstheme="minorBidi"/>
          <w:noProof/>
          <w:lang w:val="fr-BE" w:eastAsia="fr-BE"/>
        </w:rPr>
      </w:pPr>
      <w:hyperlink w:anchor="_Toc520293223" w:history="1">
        <w:r w:rsidR="002A61FB" w:rsidRPr="00D56DDF">
          <w:rPr>
            <w:rStyle w:val="Hyperlink"/>
            <w:noProof/>
          </w:rPr>
          <w:t>4.1</w:t>
        </w:r>
        <w:r w:rsidR="002A61FB">
          <w:rPr>
            <w:rFonts w:asciiTheme="minorHAnsi" w:eastAsiaTheme="minorEastAsia" w:hAnsiTheme="minorHAnsi" w:cstheme="minorBidi"/>
            <w:noProof/>
            <w:lang w:val="fr-BE" w:eastAsia="fr-BE"/>
          </w:rPr>
          <w:tab/>
        </w:r>
        <w:r w:rsidR="002A61FB" w:rsidRPr="00D56DDF">
          <w:rPr>
            <w:rStyle w:val="Hyperlink"/>
            <w:noProof/>
          </w:rPr>
          <w:t>Commitment to actively collaborate</w:t>
        </w:r>
        <w:r w:rsidR="002A61FB">
          <w:rPr>
            <w:noProof/>
            <w:webHidden/>
          </w:rPr>
          <w:tab/>
        </w:r>
        <w:r w:rsidR="002A61FB">
          <w:rPr>
            <w:noProof/>
            <w:webHidden/>
          </w:rPr>
          <w:fldChar w:fldCharType="begin"/>
        </w:r>
        <w:r w:rsidR="002A61FB">
          <w:rPr>
            <w:noProof/>
            <w:webHidden/>
          </w:rPr>
          <w:instrText xml:space="preserve"> PAGEREF _Toc520293223 \h </w:instrText>
        </w:r>
        <w:r w:rsidR="002A61FB">
          <w:rPr>
            <w:noProof/>
            <w:webHidden/>
          </w:rPr>
        </w:r>
        <w:r w:rsidR="002A61FB">
          <w:rPr>
            <w:noProof/>
            <w:webHidden/>
          </w:rPr>
          <w:fldChar w:fldCharType="separate"/>
        </w:r>
        <w:r w:rsidR="002A61FB">
          <w:rPr>
            <w:noProof/>
            <w:webHidden/>
          </w:rPr>
          <w:t>12</w:t>
        </w:r>
        <w:r w:rsidR="002A61FB">
          <w:rPr>
            <w:noProof/>
            <w:webHidden/>
          </w:rPr>
          <w:fldChar w:fldCharType="end"/>
        </w:r>
      </w:hyperlink>
    </w:p>
    <w:p w14:paraId="3E44B19C" w14:textId="6831DAF6" w:rsidR="002A61FB" w:rsidRDefault="00A223B8">
      <w:pPr>
        <w:pStyle w:val="TOC2"/>
        <w:rPr>
          <w:rFonts w:asciiTheme="minorHAnsi" w:eastAsiaTheme="minorEastAsia" w:hAnsiTheme="minorHAnsi" w:cstheme="minorBidi"/>
          <w:noProof/>
          <w:lang w:val="fr-BE" w:eastAsia="fr-BE"/>
        </w:rPr>
      </w:pPr>
      <w:hyperlink w:anchor="_Toc520293224" w:history="1">
        <w:r w:rsidR="002A61FB" w:rsidRPr="00D56DDF">
          <w:rPr>
            <w:rStyle w:val="Hyperlink"/>
            <w:noProof/>
          </w:rPr>
          <w:t>4.2</w:t>
        </w:r>
        <w:r w:rsidR="002A61FB">
          <w:rPr>
            <w:rFonts w:asciiTheme="minorHAnsi" w:eastAsiaTheme="minorEastAsia" w:hAnsiTheme="minorHAnsi" w:cstheme="minorBidi"/>
            <w:noProof/>
            <w:lang w:val="fr-BE" w:eastAsia="fr-BE"/>
          </w:rPr>
          <w:tab/>
        </w:r>
        <w:r w:rsidR="002A61FB" w:rsidRPr="00D56DDF">
          <w:rPr>
            <w:rStyle w:val="Hyperlink"/>
            <w:noProof/>
          </w:rPr>
          <w:t>Freedom of extension</w:t>
        </w:r>
        <w:r w:rsidR="002A61FB">
          <w:rPr>
            <w:noProof/>
            <w:webHidden/>
          </w:rPr>
          <w:tab/>
        </w:r>
        <w:r w:rsidR="002A61FB">
          <w:rPr>
            <w:noProof/>
            <w:webHidden/>
          </w:rPr>
          <w:fldChar w:fldCharType="begin"/>
        </w:r>
        <w:r w:rsidR="002A61FB">
          <w:rPr>
            <w:noProof/>
            <w:webHidden/>
          </w:rPr>
          <w:instrText xml:space="preserve"> PAGEREF _Toc520293224 \h </w:instrText>
        </w:r>
        <w:r w:rsidR="002A61FB">
          <w:rPr>
            <w:noProof/>
            <w:webHidden/>
          </w:rPr>
        </w:r>
        <w:r w:rsidR="002A61FB">
          <w:rPr>
            <w:noProof/>
            <w:webHidden/>
          </w:rPr>
          <w:fldChar w:fldCharType="separate"/>
        </w:r>
        <w:r w:rsidR="002A61FB">
          <w:rPr>
            <w:noProof/>
            <w:webHidden/>
          </w:rPr>
          <w:t>12</w:t>
        </w:r>
        <w:r w:rsidR="002A61FB">
          <w:rPr>
            <w:noProof/>
            <w:webHidden/>
          </w:rPr>
          <w:fldChar w:fldCharType="end"/>
        </w:r>
      </w:hyperlink>
    </w:p>
    <w:p w14:paraId="6C5E8EDA" w14:textId="0CE19CC6" w:rsidR="002A61FB" w:rsidRDefault="00A223B8">
      <w:pPr>
        <w:pStyle w:val="TOC2"/>
        <w:rPr>
          <w:rFonts w:asciiTheme="minorHAnsi" w:eastAsiaTheme="minorEastAsia" w:hAnsiTheme="minorHAnsi" w:cstheme="minorBidi"/>
          <w:noProof/>
          <w:lang w:val="fr-BE" w:eastAsia="fr-BE"/>
        </w:rPr>
      </w:pPr>
      <w:hyperlink w:anchor="_Toc520293225" w:history="1">
        <w:r w:rsidR="002A61FB" w:rsidRPr="00D56DDF">
          <w:rPr>
            <w:rStyle w:val="Hyperlink"/>
            <w:noProof/>
          </w:rPr>
          <w:t>4.3</w:t>
        </w:r>
        <w:r w:rsidR="002A61FB">
          <w:rPr>
            <w:rFonts w:asciiTheme="minorHAnsi" w:eastAsiaTheme="minorEastAsia" w:hAnsiTheme="minorHAnsi" w:cstheme="minorBidi"/>
            <w:noProof/>
            <w:lang w:val="fr-BE" w:eastAsia="fr-BE"/>
          </w:rPr>
          <w:tab/>
        </w:r>
        <w:r w:rsidR="002A61FB" w:rsidRPr="00D56DDF">
          <w:rPr>
            <w:rStyle w:val="Hyperlink"/>
            <w:noProof/>
          </w:rPr>
          <w:t>Planning and coordination</w:t>
        </w:r>
        <w:r w:rsidR="002A61FB">
          <w:rPr>
            <w:noProof/>
            <w:webHidden/>
          </w:rPr>
          <w:tab/>
        </w:r>
        <w:r w:rsidR="002A61FB">
          <w:rPr>
            <w:noProof/>
            <w:webHidden/>
          </w:rPr>
          <w:fldChar w:fldCharType="begin"/>
        </w:r>
        <w:r w:rsidR="002A61FB">
          <w:rPr>
            <w:noProof/>
            <w:webHidden/>
          </w:rPr>
          <w:instrText xml:space="preserve"> PAGEREF _Toc520293225 \h </w:instrText>
        </w:r>
        <w:r w:rsidR="002A61FB">
          <w:rPr>
            <w:noProof/>
            <w:webHidden/>
          </w:rPr>
        </w:r>
        <w:r w:rsidR="002A61FB">
          <w:rPr>
            <w:noProof/>
            <w:webHidden/>
          </w:rPr>
          <w:fldChar w:fldCharType="separate"/>
        </w:r>
        <w:r w:rsidR="002A61FB">
          <w:rPr>
            <w:noProof/>
            <w:webHidden/>
          </w:rPr>
          <w:t>12</w:t>
        </w:r>
        <w:r w:rsidR="002A61FB">
          <w:rPr>
            <w:noProof/>
            <w:webHidden/>
          </w:rPr>
          <w:fldChar w:fldCharType="end"/>
        </w:r>
      </w:hyperlink>
    </w:p>
    <w:p w14:paraId="029B3198" w14:textId="4C2C52B4" w:rsidR="002A61FB" w:rsidRDefault="00A223B8">
      <w:pPr>
        <w:pStyle w:val="TOC2"/>
        <w:rPr>
          <w:rFonts w:asciiTheme="minorHAnsi" w:eastAsiaTheme="minorEastAsia" w:hAnsiTheme="minorHAnsi" w:cstheme="minorBidi"/>
          <w:noProof/>
          <w:lang w:val="fr-BE" w:eastAsia="fr-BE"/>
        </w:rPr>
      </w:pPr>
      <w:hyperlink w:anchor="_Toc520293226" w:history="1">
        <w:r w:rsidR="002A61FB" w:rsidRPr="00D56DDF">
          <w:rPr>
            <w:rStyle w:val="Hyperlink"/>
            <w:noProof/>
          </w:rPr>
          <w:t>4.4</w:t>
        </w:r>
        <w:r w:rsidR="002A61FB">
          <w:rPr>
            <w:rFonts w:asciiTheme="minorHAnsi" w:eastAsiaTheme="minorEastAsia" w:hAnsiTheme="minorHAnsi" w:cstheme="minorBidi"/>
            <w:noProof/>
            <w:lang w:val="fr-BE" w:eastAsia="fr-BE"/>
          </w:rPr>
          <w:tab/>
        </w:r>
        <w:r w:rsidR="002A61FB" w:rsidRPr="00D56DDF">
          <w:rPr>
            <w:rStyle w:val="Hyperlink"/>
            <w:noProof/>
          </w:rPr>
          <w:t>Standardisation: no duplication of concept principle</w:t>
        </w:r>
        <w:r w:rsidR="002A61FB">
          <w:rPr>
            <w:noProof/>
            <w:webHidden/>
          </w:rPr>
          <w:tab/>
        </w:r>
        <w:r w:rsidR="002A61FB">
          <w:rPr>
            <w:noProof/>
            <w:webHidden/>
          </w:rPr>
          <w:fldChar w:fldCharType="begin"/>
        </w:r>
        <w:r w:rsidR="002A61FB">
          <w:rPr>
            <w:noProof/>
            <w:webHidden/>
          </w:rPr>
          <w:instrText xml:space="preserve"> PAGEREF _Toc520293226 \h </w:instrText>
        </w:r>
        <w:r w:rsidR="002A61FB">
          <w:rPr>
            <w:noProof/>
            <w:webHidden/>
          </w:rPr>
        </w:r>
        <w:r w:rsidR="002A61FB">
          <w:rPr>
            <w:noProof/>
            <w:webHidden/>
          </w:rPr>
          <w:fldChar w:fldCharType="separate"/>
        </w:r>
        <w:r w:rsidR="002A61FB">
          <w:rPr>
            <w:noProof/>
            <w:webHidden/>
          </w:rPr>
          <w:t>13</w:t>
        </w:r>
        <w:r w:rsidR="002A61FB">
          <w:rPr>
            <w:noProof/>
            <w:webHidden/>
          </w:rPr>
          <w:fldChar w:fldCharType="end"/>
        </w:r>
      </w:hyperlink>
    </w:p>
    <w:p w14:paraId="16CA3304" w14:textId="7A9CEA7D" w:rsidR="002A61FB" w:rsidRDefault="00A223B8">
      <w:pPr>
        <w:pStyle w:val="TOC2"/>
        <w:rPr>
          <w:rFonts w:asciiTheme="minorHAnsi" w:eastAsiaTheme="minorEastAsia" w:hAnsiTheme="minorHAnsi" w:cstheme="minorBidi"/>
          <w:noProof/>
          <w:lang w:val="fr-BE" w:eastAsia="fr-BE"/>
        </w:rPr>
      </w:pPr>
      <w:hyperlink w:anchor="_Toc520293227" w:history="1">
        <w:r w:rsidR="002A61FB" w:rsidRPr="00D56DDF">
          <w:rPr>
            <w:rStyle w:val="Hyperlink"/>
            <w:noProof/>
          </w:rPr>
          <w:t>4.5</w:t>
        </w:r>
        <w:r w:rsidR="002A61FB">
          <w:rPr>
            <w:rFonts w:asciiTheme="minorHAnsi" w:eastAsiaTheme="minorEastAsia" w:hAnsiTheme="minorHAnsi" w:cstheme="minorBidi"/>
            <w:noProof/>
            <w:lang w:val="fr-BE" w:eastAsia="fr-BE"/>
          </w:rPr>
          <w:tab/>
        </w:r>
        <w:r w:rsidR="002A61FB" w:rsidRPr="00D56DDF">
          <w:rPr>
            <w:rStyle w:val="Hyperlink"/>
            <w:noProof/>
          </w:rPr>
          <w:t>Stability and pro-activity</w:t>
        </w:r>
        <w:r w:rsidR="002A61FB">
          <w:rPr>
            <w:noProof/>
            <w:webHidden/>
          </w:rPr>
          <w:tab/>
        </w:r>
        <w:r w:rsidR="002A61FB">
          <w:rPr>
            <w:noProof/>
            <w:webHidden/>
          </w:rPr>
          <w:fldChar w:fldCharType="begin"/>
        </w:r>
        <w:r w:rsidR="002A61FB">
          <w:rPr>
            <w:noProof/>
            <w:webHidden/>
          </w:rPr>
          <w:instrText xml:space="preserve"> PAGEREF _Toc520293227 \h </w:instrText>
        </w:r>
        <w:r w:rsidR="002A61FB">
          <w:rPr>
            <w:noProof/>
            <w:webHidden/>
          </w:rPr>
        </w:r>
        <w:r w:rsidR="002A61FB">
          <w:rPr>
            <w:noProof/>
            <w:webHidden/>
          </w:rPr>
          <w:fldChar w:fldCharType="separate"/>
        </w:r>
        <w:r w:rsidR="002A61FB">
          <w:rPr>
            <w:noProof/>
            <w:webHidden/>
          </w:rPr>
          <w:t>13</w:t>
        </w:r>
        <w:r w:rsidR="002A61FB">
          <w:rPr>
            <w:noProof/>
            <w:webHidden/>
          </w:rPr>
          <w:fldChar w:fldCharType="end"/>
        </w:r>
      </w:hyperlink>
    </w:p>
    <w:p w14:paraId="6613ED08" w14:textId="1C5C1B57" w:rsidR="002A61FB" w:rsidRDefault="00A223B8">
      <w:pPr>
        <w:pStyle w:val="TOC2"/>
        <w:rPr>
          <w:rFonts w:asciiTheme="minorHAnsi" w:eastAsiaTheme="minorEastAsia" w:hAnsiTheme="minorHAnsi" w:cstheme="minorBidi"/>
          <w:noProof/>
          <w:lang w:val="fr-BE" w:eastAsia="fr-BE"/>
        </w:rPr>
      </w:pPr>
      <w:hyperlink w:anchor="_Toc520293228" w:history="1">
        <w:r w:rsidR="002A61FB" w:rsidRPr="00D56DDF">
          <w:rPr>
            <w:rStyle w:val="Hyperlink"/>
            <w:noProof/>
          </w:rPr>
          <w:t>4.6</w:t>
        </w:r>
        <w:r w:rsidR="002A61FB">
          <w:rPr>
            <w:rFonts w:asciiTheme="minorHAnsi" w:eastAsiaTheme="minorEastAsia" w:hAnsiTheme="minorHAnsi" w:cstheme="minorBidi"/>
            <w:noProof/>
            <w:lang w:val="fr-BE" w:eastAsia="fr-BE"/>
          </w:rPr>
          <w:tab/>
        </w:r>
        <w:r w:rsidR="002A61FB" w:rsidRPr="00D56DDF">
          <w:rPr>
            <w:rStyle w:val="Hyperlink"/>
            <w:noProof/>
          </w:rPr>
          <w:t>Freedom of application and scope</w:t>
        </w:r>
        <w:r w:rsidR="002A61FB">
          <w:rPr>
            <w:noProof/>
            <w:webHidden/>
          </w:rPr>
          <w:tab/>
        </w:r>
        <w:r w:rsidR="002A61FB">
          <w:rPr>
            <w:noProof/>
            <w:webHidden/>
          </w:rPr>
          <w:fldChar w:fldCharType="begin"/>
        </w:r>
        <w:r w:rsidR="002A61FB">
          <w:rPr>
            <w:noProof/>
            <w:webHidden/>
          </w:rPr>
          <w:instrText xml:space="preserve"> PAGEREF _Toc520293228 \h </w:instrText>
        </w:r>
        <w:r w:rsidR="002A61FB">
          <w:rPr>
            <w:noProof/>
            <w:webHidden/>
          </w:rPr>
        </w:r>
        <w:r w:rsidR="002A61FB">
          <w:rPr>
            <w:noProof/>
            <w:webHidden/>
          </w:rPr>
          <w:fldChar w:fldCharType="separate"/>
        </w:r>
        <w:r w:rsidR="002A61FB">
          <w:rPr>
            <w:noProof/>
            <w:webHidden/>
          </w:rPr>
          <w:t>13</w:t>
        </w:r>
        <w:r w:rsidR="002A61FB">
          <w:rPr>
            <w:noProof/>
            <w:webHidden/>
          </w:rPr>
          <w:fldChar w:fldCharType="end"/>
        </w:r>
      </w:hyperlink>
    </w:p>
    <w:p w14:paraId="25792ED0" w14:textId="271C54AD" w:rsidR="002A61FB" w:rsidRDefault="00A223B8">
      <w:pPr>
        <w:pStyle w:val="TOC2"/>
        <w:rPr>
          <w:rFonts w:asciiTheme="minorHAnsi" w:eastAsiaTheme="minorEastAsia" w:hAnsiTheme="minorHAnsi" w:cstheme="minorBidi"/>
          <w:noProof/>
          <w:lang w:val="fr-BE" w:eastAsia="fr-BE"/>
        </w:rPr>
      </w:pPr>
      <w:hyperlink w:anchor="_Toc520293229" w:history="1">
        <w:r w:rsidR="002A61FB" w:rsidRPr="00D56DDF">
          <w:rPr>
            <w:rStyle w:val="Hyperlink"/>
            <w:noProof/>
          </w:rPr>
          <w:t>4.7</w:t>
        </w:r>
        <w:r w:rsidR="002A61FB">
          <w:rPr>
            <w:rFonts w:asciiTheme="minorHAnsi" w:eastAsiaTheme="minorEastAsia" w:hAnsiTheme="minorHAnsi" w:cstheme="minorBidi"/>
            <w:noProof/>
            <w:lang w:val="fr-BE" w:eastAsia="fr-BE"/>
          </w:rPr>
          <w:tab/>
        </w:r>
        <w:r w:rsidR="002A61FB" w:rsidRPr="00D56DDF">
          <w:rPr>
            <w:rStyle w:val="Hyperlink"/>
            <w:noProof/>
          </w:rPr>
          <w:t>Re-usability: Cross–domain concepts and code lists</w:t>
        </w:r>
        <w:r w:rsidR="002A61FB">
          <w:rPr>
            <w:noProof/>
            <w:webHidden/>
          </w:rPr>
          <w:tab/>
        </w:r>
        <w:r w:rsidR="002A61FB">
          <w:rPr>
            <w:noProof/>
            <w:webHidden/>
          </w:rPr>
          <w:fldChar w:fldCharType="begin"/>
        </w:r>
        <w:r w:rsidR="002A61FB">
          <w:rPr>
            <w:noProof/>
            <w:webHidden/>
          </w:rPr>
          <w:instrText xml:space="preserve"> PAGEREF _Toc520293229 \h </w:instrText>
        </w:r>
        <w:r w:rsidR="002A61FB">
          <w:rPr>
            <w:noProof/>
            <w:webHidden/>
          </w:rPr>
        </w:r>
        <w:r w:rsidR="002A61FB">
          <w:rPr>
            <w:noProof/>
            <w:webHidden/>
          </w:rPr>
          <w:fldChar w:fldCharType="separate"/>
        </w:r>
        <w:r w:rsidR="002A61FB">
          <w:rPr>
            <w:noProof/>
            <w:webHidden/>
          </w:rPr>
          <w:t>13</w:t>
        </w:r>
        <w:r w:rsidR="002A61FB">
          <w:rPr>
            <w:noProof/>
            <w:webHidden/>
          </w:rPr>
          <w:fldChar w:fldCharType="end"/>
        </w:r>
      </w:hyperlink>
    </w:p>
    <w:p w14:paraId="3505B269" w14:textId="65AB901C" w:rsidR="002A61FB" w:rsidRDefault="00A223B8">
      <w:pPr>
        <w:pStyle w:val="TOC2"/>
        <w:rPr>
          <w:rFonts w:asciiTheme="minorHAnsi" w:eastAsiaTheme="minorEastAsia" w:hAnsiTheme="minorHAnsi" w:cstheme="minorBidi"/>
          <w:noProof/>
          <w:lang w:val="fr-BE" w:eastAsia="fr-BE"/>
        </w:rPr>
      </w:pPr>
      <w:hyperlink w:anchor="_Toc520293230" w:history="1">
        <w:r w:rsidR="002A61FB" w:rsidRPr="00D56DDF">
          <w:rPr>
            <w:rStyle w:val="Hyperlink"/>
            <w:noProof/>
          </w:rPr>
          <w:t>4.8</w:t>
        </w:r>
        <w:r w:rsidR="002A61FB">
          <w:rPr>
            <w:rFonts w:asciiTheme="minorHAnsi" w:eastAsiaTheme="minorEastAsia" w:hAnsiTheme="minorHAnsi" w:cstheme="minorBidi"/>
            <w:noProof/>
            <w:lang w:val="fr-BE" w:eastAsia="fr-BE"/>
          </w:rPr>
          <w:tab/>
        </w:r>
        <w:r w:rsidR="002A61FB" w:rsidRPr="00D56DDF">
          <w:rPr>
            <w:rStyle w:val="Hyperlink"/>
            <w:noProof/>
          </w:rPr>
          <w:t>Accountability: Versioning and change management</w:t>
        </w:r>
        <w:r w:rsidR="002A61FB">
          <w:rPr>
            <w:noProof/>
            <w:webHidden/>
          </w:rPr>
          <w:tab/>
        </w:r>
        <w:r w:rsidR="002A61FB">
          <w:rPr>
            <w:noProof/>
            <w:webHidden/>
          </w:rPr>
          <w:fldChar w:fldCharType="begin"/>
        </w:r>
        <w:r w:rsidR="002A61FB">
          <w:rPr>
            <w:noProof/>
            <w:webHidden/>
          </w:rPr>
          <w:instrText xml:space="preserve"> PAGEREF _Toc520293230 \h </w:instrText>
        </w:r>
        <w:r w:rsidR="002A61FB">
          <w:rPr>
            <w:noProof/>
            <w:webHidden/>
          </w:rPr>
        </w:r>
        <w:r w:rsidR="002A61FB">
          <w:rPr>
            <w:noProof/>
            <w:webHidden/>
          </w:rPr>
          <w:fldChar w:fldCharType="separate"/>
        </w:r>
        <w:r w:rsidR="002A61FB">
          <w:rPr>
            <w:noProof/>
            <w:webHidden/>
          </w:rPr>
          <w:t>14</w:t>
        </w:r>
        <w:r w:rsidR="002A61FB">
          <w:rPr>
            <w:noProof/>
            <w:webHidden/>
          </w:rPr>
          <w:fldChar w:fldCharType="end"/>
        </w:r>
      </w:hyperlink>
    </w:p>
    <w:p w14:paraId="369A3F9C" w14:textId="44DE1047" w:rsidR="002A61FB" w:rsidRDefault="00A223B8">
      <w:pPr>
        <w:pStyle w:val="TOC2"/>
        <w:rPr>
          <w:rFonts w:asciiTheme="minorHAnsi" w:eastAsiaTheme="minorEastAsia" w:hAnsiTheme="minorHAnsi" w:cstheme="minorBidi"/>
          <w:noProof/>
          <w:lang w:val="fr-BE" w:eastAsia="fr-BE"/>
        </w:rPr>
      </w:pPr>
      <w:hyperlink w:anchor="_Toc520293231" w:history="1">
        <w:r w:rsidR="002A61FB" w:rsidRPr="00D56DDF">
          <w:rPr>
            <w:rStyle w:val="Hyperlink"/>
            <w:noProof/>
          </w:rPr>
          <w:t>4.9</w:t>
        </w:r>
        <w:r w:rsidR="002A61FB">
          <w:rPr>
            <w:rFonts w:asciiTheme="minorHAnsi" w:eastAsiaTheme="minorEastAsia" w:hAnsiTheme="minorHAnsi" w:cstheme="minorBidi"/>
            <w:noProof/>
            <w:lang w:val="fr-BE" w:eastAsia="fr-BE"/>
          </w:rPr>
          <w:tab/>
        </w:r>
        <w:r w:rsidR="002A61FB" w:rsidRPr="00D56DDF">
          <w:rPr>
            <w:rStyle w:val="Hyperlink"/>
            <w:noProof/>
          </w:rPr>
          <w:t>Transparency</w:t>
        </w:r>
        <w:r w:rsidR="002A61FB">
          <w:rPr>
            <w:noProof/>
            <w:webHidden/>
          </w:rPr>
          <w:tab/>
        </w:r>
        <w:r w:rsidR="002A61FB">
          <w:rPr>
            <w:noProof/>
            <w:webHidden/>
          </w:rPr>
          <w:fldChar w:fldCharType="begin"/>
        </w:r>
        <w:r w:rsidR="002A61FB">
          <w:rPr>
            <w:noProof/>
            <w:webHidden/>
          </w:rPr>
          <w:instrText xml:space="preserve"> PAGEREF _Toc520293231 \h </w:instrText>
        </w:r>
        <w:r w:rsidR="002A61FB">
          <w:rPr>
            <w:noProof/>
            <w:webHidden/>
          </w:rPr>
        </w:r>
        <w:r w:rsidR="002A61FB">
          <w:rPr>
            <w:noProof/>
            <w:webHidden/>
          </w:rPr>
          <w:fldChar w:fldCharType="separate"/>
        </w:r>
        <w:r w:rsidR="002A61FB">
          <w:rPr>
            <w:noProof/>
            <w:webHidden/>
          </w:rPr>
          <w:t>15</w:t>
        </w:r>
        <w:r w:rsidR="002A61FB">
          <w:rPr>
            <w:noProof/>
            <w:webHidden/>
          </w:rPr>
          <w:fldChar w:fldCharType="end"/>
        </w:r>
      </w:hyperlink>
    </w:p>
    <w:p w14:paraId="568718DD" w14:textId="66DE8138" w:rsidR="002A61FB" w:rsidRDefault="00A223B8">
      <w:pPr>
        <w:pStyle w:val="TOC2"/>
        <w:rPr>
          <w:rFonts w:asciiTheme="minorHAnsi" w:eastAsiaTheme="minorEastAsia" w:hAnsiTheme="minorHAnsi" w:cstheme="minorBidi"/>
          <w:noProof/>
          <w:lang w:val="fr-BE" w:eastAsia="fr-BE"/>
        </w:rPr>
      </w:pPr>
      <w:hyperlink w:anchor="_Toc520293232" w:history="1">
        <w:r w:rsidR="002A61FB" w:rsidRPr="00D56DDF">
          <w:rPr>
            <w:rStyle w:val="Hyperlink"/>
            <w:noProof/>
          </w:rPr>
          <w:t>4.10</w:t>
        </w:r>
        <w:r w:rsidR="002A61FB">
          <w:rPr>
            <w:rFonts w:asciiTheme="minorHAnsi" w:eastAsiaTheme="minorEastAsia" w:hAnsiTheme="minorHAnsi" w:cstheme="minorBidi"/>
            <w:noProof/>
            <w:lang w:val="fr-BE" w:eastAsia="fr-BE"/>
          </w:rPr>
          <w:tab/>
        </w:r>
        <w:r w:rsidR="002A61FB" w:rsidRPr="00D56DDF">
          <w:rPr>
            <w:rStyle w:val="Hyperlink"/>
            <w:noProof/>
          </w:rPr>
          <w:t>Close relationships with users</w:t>
        </w:r>
        <w:r w:rsidR="002A61FB">
          <w:rPr>
            <w:noProof/>
            <w:webHidden/>
          </w:rPr>
          <w:tab/>
        </w:r>
        <w:r w:rsidR="002A61FB">
          <w:rPr>
            <w:noProof/>
            <w:webHidden/>
          </w:rPr>
          <w:fldChar w:fldCharType="begin"/>
        </w:r>
        <w:r w:rsidR="002A61FB">
          <w:rPr>
            <w:noProof/>
            <w:webHidden/>
          </w:rPr>
          <w:instrText xml:space="preserve"> PAGEREF _Toc520293232 \h </w:instrText>
        </w:r>
        <w:r w:rsidR="002A61FB">
          <w:rPr>
            <w:noProof/>
            <w:webHidden/>
          </w:rPr>
        </w:r>
        <w:r w:rsidR="002A61FB">
          <w:rPr>
            <w:noProof/>
            <w:webHidden/>
          </w:rPr>
          <w:fldChar w:fldCharType="separate"/>
        </w:r>
        <w:r w:rsidR="002A61FB">
          <w:rPr>
            <w:noProof/>
            <w:webHidden/>
          </w:rPr>
          <w:t>15</w:t>
        </w:r>
        <w:r w:rsidR="002A61FB">
          <w:rPr>
            <w:noProof/>
            <w:webHidden/>
          </w:rPr>
          <w:fldChar w:fldCharType="end"/>
        </w:r>
      </w:hyperlink>
    </w:p>
    <w:p w14:paraId="17D1C448" w14:textId="0077FCF2" w:rsidR="002A61FB" w:rsidRDefault="00A223B8">
      <w:pPr>
        <w:pStyle w:val="TOC2"/>
        <w:rPr>
          <w:rFonts w:asciiTheme="minorHAnsi" w:eastAsiaTheme="minorEastAsia" w:hAnsiTheme="minorHAnsi" w:cstheme="minorBidi"/>
          <w:noProof/>
          <w:lang w:val="fr-BE" w:eastAsia="fr-BE"/>
        </w:rPr>
      </w:pPr>
      <w:hyperlink w:anchor="_Toc520293233" w:history="1">
        <w:r w:rsidR="002A61FB" w:rsidRPr="00D56DDF">
          <w:rPr>
            <w:rStyle w:val="Hyperlink"/>
            <w:noProof/>
          </w:rPr>
          <w:t>4.11</w:t>
        </w:r>
        <w:r w:rsidR="002A61FB">
          <w:rPr>
            <w:rFonts w:asciiTheme="minorHAnsi" w:eastAsiaTheme="minorEastAsia" w:hAnsiTheme="minorHAnsi" w:cstheme="minorBidi"/>
            <w:noProof/>
            <w:lang w:val="fr-BE" w:eastAsia="fr-BE"/>
          </w:rPr>
          <w:tab/>
        </w:r>
        <w:r w:rsidR="002A61FB" w:rsidRPr="00D56DDF">
          <w:rPr>
            <w:rStyle w:val="Hyperlink"/>
            <w:noProof/>
          </w:rPr>
          <w:t>Maintain links with related standardisation initiatives</w:t>
        </w:r>
        <w:r w:rsidR="002A61FB">
          <w:rPr>
            <w:noProof/>
            <w:webHidden/>
          </w:rPr>
          <w:tab/>
        </w:r>
        <w:r w:rsidR="002A61FB">
          <w:rPr>
            <w:noProof/>
            <w:webHidden/>
          </w:rPr>
          <w:fldChar w:fldCharType="begin"/>
        </w:r>
        <w:r w:rsidR="002A61FB">
          <w:rPr>
            <w:noProof/>
            <w:webHidden/>
          </w:rPr>
          <w:instrText xml:space="preserve"> PAGEREF _Toc520293233 \h </w:instrText>
        </w:r>
        <w:r w:rsidR="002A61FB">
          <w:rPr>
            <w:noProof/>
            <w:webHidden/>
          </w:rPr>
        </w:r>
        <w:r w:rsidR="002A61FB">
          <w:rPr>
            <w:noProof/>
            <w:webHidden/>
          </w:rPr>
          <w:fldChar w:fldCharType="separate"/>
        </w:r>
        <w:r w:rsidR="002A61FB">
          <w:rPr>
            <w:noProof/>
            <w:webHidden/>
          </w:rPr>
          <w:t>15</w:t>
        </w:r>
        <w:r w:rsidR="002A61FB">
          <w:rPr>
            <w:noProof/>
            <w:webHidden/>
          </w:rPr>
          <w:fldChar w:fldCharType="end"/>
        </w:r>
      </w:hyperlink>
    </w:p>
    <w:p w14:paraId="6563CA82" w14:textId="13391AF8" w:rsidR="002A61FB" w:rsidRDefault="00A223B8">
      <w:pPr>
        <w:pStyle w:val="TOC2"/>
        <w:rPr>
          <w:rFonts w:asciiTheme="minorHAnsi" w:eastAsiaTheme="minorEastAsia" w:hAnsiTheme="minorHAnsi" w:cstheme="minorBidi"/>
          <w:noProof/>
          <w:lang w:val="fr-BE" w:eastAsia="fr-BE"/>
        </w:rPr>
      </w:pPr>
      <w:hyperlink w:anchor="_Toc520293234" w:history="1">
        <w:r w:rsidR="002A61FB" w:rsidRPr="00D56DDF">
          <w:rPr>
            <w:rStyle w:val="Hyperlink"/>
            <w:noProof/>
          </w:rPr>
          <w:t>4.12</w:t>
        </w:r>
        <w:r w:rsidR="002A61FB">
          <w:rPr>
            <w:rFonts w:asciiTheme="minorHAnsi" w:eastAsiaTheme="minorEastAsia" w:hAnsiTheme="minorHAnsi" w:cstheme="minorBidi"/>
            <w:noProof/>
            <w:lang w:val="fr-BE" w:eastAsia="fr-BE"/>
          </w:rPr>
          <w:tab/>
        </w:r>
        <w:r w:rsidR="002A61FB" w:rsidRPr="00D56DDF">
          <w:rPr>
            <w:rStyle w:val="Hyperlink"/>
            <w:noProof/>
          </w:rPr>
          <w:t>Consensus decision-making</w:t>
        </w:r>
        <w:r w:rsidR="002A61FB">
          <w:rPr>
            <w:noProof/>
            <w:webHidden/>
          </w:rPr>
          <w:tab/>
        </w:r>
        <w:r w:rsidR="002A61FB">
          <w:rPr>
            <w:noProof/>
            <w:webHidden/>
          </w:rPr>
          <w:fldChar w:fldCharType="begin"/>
        </w:r>
        <w:r w:rsidR="002A61FB">
          <w:rPr>
            <w:noProof/>
            <w:webHidden/>
          </w:rPr>
          <w:instrText xml:space="preserve"> PAGEREF _Toc520293234 \h </w:instrText>
        </w:r>
        <w:r w:rsidR="002A61FB">
          <w:rPr>
            <w:noProof/>
            <w:webHidden/>
          </w:rPr>
        </w:r>
        <w:r w:rsidR="002A61FB">
          <w:rPr>
            <w:noProof/>
            <w:webHidden/>
          </w:rPr>
          <w:fldChar w:fldCharType="separate"/>
        </w:r>
        <w:r w:rsidR="002A61FB">
          <w:rPr>
            <w:noProof/>
            <w:webHidden/>
          </w:rPr>
          <w:t>15</w:t>
        </w:r>
        <w:r w:rsidR="002A61FB">
          <w:rPr>
            <w:noProof/>
            <w:webHidden/>
          </w:rPr>
          <w:fldChar w:fldCharType="end"/>
        </w:r>
      </w:hyperlink>
    </w:p>
    <w:p w14:paraId="405CBA96" w14:textId="4321758C" w:rsidR="002A61FB" w:rsidRDefault="00A223B8">
      <w:pPr>
        <w:pStyle w:val="TOC1"/>
        <w:rPr>
          <w:rFonts w:asciiTheme="minorHAnsi" w:eastAsiaTheme="minorEastAsia" w:hAnsiTheme="minorHAnsi" w:cstheme="minorBidi"/>
          <w:b w:val="0"/>
          <w:noProof/>
          <w:lang w:val="fr-BE" w:eastAsia="fr-BE"/>
        </w:rPr>
      </w:pPr>
      <w:hyperlink w:anchor="_Toc520293235" w:history="1">
        <w:r w:rsidR="002A61FB" w:rsidRPr="00D56DDF">
          <w:rPr>
            <w:rStyle w:val="Hyperlink"/>
            <w:noProof/>
          </w:rPr>
          <w:t>5</w:t>
        </w:r>
        <w:r w:rsidR="002A61FB">
          <w:rPr>
            <w:rFonts w:asciiTheme="minorHAnsi" w:eastAsiaTheme="minorEastAsia" w:hAnsiTheme="minorHAnsi" w:cstheme="minorBidi"/>
            <w:b w:val="0"/>
            <w:noProof/>
            <w:lang w:val="fr-BE" w:eastAsia="fr-BE"/>
          </w:rPr>
          <w:tab/>
        </w:r>
        <w:r w:rsidR="002A61FB" w:rsidRPr="00D56DDF">
          <w:rPr>
            <w:rStyle w:val="Hyperlink"/>
            <w:noProof/>
          </w:rPr>
          <w:t>MAINTENANCE OF SDMX STRUCTURAL METADATA ARTEFACTS</w:t>
        </w:r>
        <w:r w:rsidR="002A61FB">
          <w:rPr>
            <w:noProof/>
            <w:webHidden/>
          </w:rPr>
          <w:tab/>
        </w:r>
        <w:r w:rsidR="002A61FB">
          <w:rPr>
            <w:noProof/>
            <w:webHidden/>
          </w:rPr>
          <w:fldChar w:fldCharType="begin"/>
        </w:r>
        <w:r w:rsidR="002A61FB">
          <w:rPr>
            <w:noProof/>
            <w:webHidden/>
          </w:rPr>
          <w:instrText xml:space="preserve"> PAGEREF _Toc520293235 \h </w:instrText>
        </w:r>
        <w:r w:rsidR="002A61FB">
          <w:rPr>
            <w:noProof/>
            <w:webHidden/>
          </w:rPr>
        </w:r>
        <w:r w:rsidR="002A61FB">
          <w:rPr>
            <w:noProof/>
            <w:webHidden/>
          </w:rPr>
          <w:fldChar w:fldCharType="separate"/>
        </w:r>
        <w:r w:rsidR="002A61FB">
          <w:rPr>
            <w:noProof/>
            <w:webHidden/>
          </w:rPr>
          <w:t>15</w:t>
        </w:r>
        <w:r w:rsidR="002A61FB">
          <w:rPr>
            <w:noProof/>
            <w:webHidden/>
          </w:rPr>
          <w:fldChar w:fldCharType="end"/>
        </w:r>
      </w:hyperlink>
    </w:p>
    <w:p w14:paraId="406EF2C5" w14:textId="1A7F335A" w:rsidR="002A61FB" w:rsidRDefault="00A223B8">
      <w:pPr>
        <w:pStyle w:val="TOC2"/>
        <w:rPr>
          <w:rFonts w:asciiTheme="minorHAnsi" w:eastAsiaTheme="minorEastAsia" w:hAnsiTheme="minorHAnsi" w:cstheme="minorBidi"/>
          <w:noProof/>
          <w:lang w:val="fr-BE" w:eastAsia="fr-BE"/>
        </w:rPr>
      </w:pPr>
      <w:hyperlink w:anchor="_Toc520293236" w:history="1">
        <w:r w:rsidR="002A61FB" w:rsidRPr="00D56DDF">
          <w:rPr>
            <w:rStyle w:val="Hyperlink"/>
            <w:noProof/>
          </w:rPr>
          <w:t>5.1</w:t>
        </w:r>
        <w:r w:rsidR="002A61FB">
          <w:rPr>
            <w:rFonts w:asciiTheme="minorHAnsi" w:eastAsiaTheme="minorEastAsia" w:hAnsiTheme="minorHAnsi" w:cstheme="minorBidi"/>
            <w:noProof/>
            <w:lang w:val="fr-BE" w:eastAsia="fr-BE"/>
          </w:rPr>
          <w:tab/>
        </w:r>
        <w:r w:rsidR="002A61FB" w:rsidRPr="00D56DDF">
          <w:rPr>
            <w:rStyle w:val="Hyperlink"/>
            <w:noProof/>
          </w:rPr>
          <w:t>Maintenance schedules</w:t>
        </w:r>
        <w:r w:rsidR="002A61FB">
          <w:rPr>
            <w:noProof/>
            <w:webHidden/>
          </w:rPr>
          <w:tab/>
        </w:r>
        <w:r w:rsidR="002A61FB">
          <w:rPr>
            <w:noProof/>
            <w:webHidden/>
          </w:rPr>
          <w:fldChar w:fldCharType="begin"/>
        </w:r>
        <w:r w:rsidR="002A61FB">
          <w:rPr>
            <w:noProof/>
            <w:webHidden/>
          </w:rPr>
          <w:instrText xml:space="preserve"> PAGEREF _Toc520293236 \h </w:instrText>
        </w:r>
        <w:r w:rsidR="002A61FB">
          <w:rPr>
            <w:noProof/>
            <w:webHidden/>
          </w:rPr>
        </w:r>
        <w:r w:rsidR="002A61FB">
          <w:rPr>
            <w:noProof/>
            <w:webHidden/>
          </w:rPr>
          <w:fldChar w:fldCharType="separate"/>
        </w:r>
        <w:r w:rsidR="002A61FB">
          <w:rPr>
            <w:noProof/>
            <w:webHidden/>
          </w:rPr>
          <w:t>16</w:t>
        </w:r>
        <w:r w:rsidR="002A61FB">
          <w:rPr>
            <w:noProof/>
            <w:webHidden/>
          </w:rPr>
          <w:fldChar w:fldCharType="end"/>
        </w:r>
      </w:hyperlink>
    </w:p>
    <w:p w14:paraId="7B644714" w14:textId="7B188564" w:rsidR="002A61FB" w:rsidRDefault="00A223B8">
      <w:pPr>
        <w:pStyle w:val="TOC2"/>
        <w:rPr>
          <w:rFonts w:asciiTheme="minorHAnsi" w:eastAsiaTheme="minorEastAsia" w:hAnsiTheme="minorHAnsi" w:cstheme="minorBidi"/>
          <w:noProof/>
          <w:lang w:val="fr-BE" w:eastAsia="fr-BE"/>
        </w:rPr>
      </w:pPr>
      <w:hyperlink w:anchor="_Toc520293237" w:history="1">
        <w:r w:rsidR="002A61FB" w:rsidRPr="00D56DDF">
          <w:rPr>
            <w:rStyle w:val="Hyperlink"/>
            <w:noProof/>
          </w:rPr>
          <w:t>5.2</w:t>
        </w:r>
        <w:r w:rsidR="002A61FB">
          <w:rPr>
            <w:rFonts w:asciiTheme="minorHAnsi" w:eastAsiaTheme="minorEastAsia" w:hAnsiTheme="minorHAnsi" w:cstheme="minorBidi"/>
            <w:noProof/>
            <w:lang w:val="fr-BE" w:eastAsia="fr-BE"/>
          </w:rPr>
          <w:tab/>
        </w:r>
        <w:r w:rsidR="002A61FB" w:rsidRPr="00D56DDF">
          <w:rPr>
            <w:rStyle w:val="Hyperlink"/>
            <w:noProof/>
          </w:rPr>
          <w:t>Change management</w:t>
        </w:r>
        <w:r w:rsidR="002A61FB">
          <w:rPr>
            <w:noProof/>
            <w:webHidden/>
          </w:rPr>
          <w:tab/>
        </w:r>
        <w:r w:rsidR="002A61FB">
          <w:rPr>
            <w:noProof/>
            <w:webHidden/>
          </w:rPr>
          <w:fldChar w:fldCharType="begin"/>
        </w:r>
        <w:r w:rsidR="002A61FB">
          <w:rPr>
            <w:noProof/>
            <w:webHidden/>
          </w:rPr>
          <w:instrText xml:space="preserve"> PAGEREF _Toc520293237 \h </w:instrText>
        </w:r>
        <w:r w:rsidR="002A61FB">
          <w:rPr>
            <w:noProof/>
            <w:webHidden/>
          </w:rPr>
        </w:r>
        <w:r w:rsidR="002A61FB">
          <w:rPr>
            <w:noProof/>
            <w:webHidden/>
          </w:rPr>
          <w:fldChar w:fldCharType="separate"/>
        </w:r>
        <w:r w:rsidR="002A61FB">
          <w:rPr>
            <w:noProof/>
            <w:webHidden/>
          </w:rPr>
          <w:t>16</w:t>
        </w:r>
        <w:r w:rsidR="002A61FB">
          <w:rPr>
            <w:noProof/>
            <w:webHidden/>
          </w:rPr>
          <w:fldChar w:fldCharType="end"/>
        </w:r>
      </w:hyperlink>
    </w:p>
    <w:p w14:paraId="5107D076" w14:textId="5758561B" w:rsidR="002A61FB" w:rsidRDefault="00A223B8">
      <w:pPr>
        <w:pStyle w:val="TOC1"/>
        <w:rPr>
          <w:rFonts w:asciiTheme="minorHAnsi" w:eastAsiaTheme="minorEastAsia" w:hAnsiTheme="minorHAnsi" w:cstheme="minorBidi"/>
          <w:b w:val="0"/>
          <w:noProof/>
          <w:lang w:val="fr-BE" w:eastAsia="fr-BE"/>
        </w:rPr>
      </w:pPr>
      <w:hyperlink w:anchor="_Toc520293238" w:history="1">
        <w:r w:rsidR="002A61FB" w:rsidRPr="00D56DDF">
          <w:rPr>
            <w:rStyle w:val="Hyperlink"/>
            <w:noProof/>
          </w:rPr>
          <w:t>6</w:t>
        </w:r>
        <w:r w:rsidR="002A61FB">
          <w:rPr>
            <w:rFonts w:asciiTheme="minorHAnsi" w:eastAsiaTheme="minorEastAsia" w:hAnsiTheme="minorHAnsi" w:cstheme="minorBidi"/>
            <w:b w:val="0"/>
            <w:noProof/>
            <w:lang w:val="fr-BE" w:eastAsia="fr-BE"/>
          </w:rPr>
          <w:tab/>
        </w:r>
        <w:r w:rsidR="002A61FB" w:rsidRPr="00D56DDF">
          <w:rPr>
            <w:rStyle w:val="Hyperlink"/>
            <w:noProof/>
          </w:rPr>
          <w:t>REFERENCES</w:t>
        </w:r>
        <w:r w:rsidR="002A61FB">
          <w:rPr>
            <w:noProof/>
            <w:webHidden/>
          </w:rPr>
          <w:tab/>
        </w:r>
        <w:r w:rsidR="002A61FB">
          <w:rPr>
            <w:noProof/>
            <w:webHidden/>
          </w:rPr>
          <w:fldChar w:fldCharType="begin"/>
        </w:r>
        <w:r w:rsidR="002A61FB">
          <w:rPr>
            <w:noProof/>
            <w:webHidden/>
          </w:rPr>
          <w:instrText xml:space="preserve"> PAGEREF _Toc520293238 \h </w:instrText>
        </w:r>
        <w:r w:rsidR="002A61FB">
          <w:rPr>
            <w:noProof/>
            <w:webHidden/>
          </w:rPr>
        </w:r>
        <w:r w:rsidR="002A61FB">
          <w:rPr>
            <w:noProof/>
            <w:webHidden/>
          </w:rPr>
          <w:fldChar w:fldCharType="separate"/>
        </w:r>
        <w:r w:rsidR="002A61FB">
          <w:rPr>
            <w:noProof/>
            <w:webHidden/>
          </w:rPr>
          <w:t>18</w:t>
        </w:r>
        <w:r w:rsidR="002A61FB">
          <w:rPr>
            <w:noProof/>
            <w:webHidden/>
          </w:rPr>
          <w:fldChar w:fldCharType="end"/>
        </w:r>
      </w:hyperlink>
    </w:p>
    <w:p w14:paraId="33D524FF" w14:textId="287AADF6" w:rsidR="002A61FB" w:rsidRDefault="00A223B8">
      <w:pPr>
        <w:pStyle w:val="TOC1"/>
        <w:rPr>
          <w:rFonts w:asciiTheme="minorHAnsi" w:eastAsiaTheme="minorEastAsia" w:hAnsiTheme="minorHAnsi" w:cstheme="minorBidi"/>
          <w:b w:val="0"/>
          <w:noProof/>
          <w:lang w:val="fr-BE" w:eastAsia="fr-BE"/>
        </w:rPr>
      </w:pPr>
      <w:hyperlink w:anchor="_Toc520293239" w:history="1">
        <w:r w:rsidR="002A61FB" w:rsidRPr="00D56DDF">
          <w:rPr>
            <w:rStyle w:val="Hyperlink"/>
            <w:noProof/>
          </w:rPr>
          <w:t>ANNEX I  MAINTENANCE AGREEMENT</w:t>
        </w:r>
        <w:r w:rsidR="002A61FB">
          <w:rPr>
            <w:noProof/>
            <w:webHidden/>
          </w:rPr>
          <w:tab/>
        </w:r>
        <w:r w:rsidR="002A61FB">
          <w:rPr>
            <w:noProof/>
            <w:webHidden/>
          </w:rPr>
          <w:fldChar w:fldCharType="begin"/>
        </w:r>
        <w:r w:rsidR="002A61FB">
          <w:rPr>
            <w:noProof/>
            <w:webHidden/>
          </w:rPr>
          <w:instrText xml:space="preserve"> PAGEREF _Toc520293239 \h </w:instrText>
        </w:r>
        <w:r w:rsidR="002A61FB">
          <w:rPr>
            <w:noProof/>
            <w:webHidden/>
          </w:rPr>
        </w:r>
        <w:r w:rsidR="002A61FB">
          <w:rPr>
            <w:noProof/>
            <w:webHidden/>
          </w:rPr>
          <w:fldChar w:fldCharType="separate"/>
        </w:r>
        <w:r w:rsidR="002A61FB">
          <w:rPr>
            <w:noProof/>
            <w:webHidden/>
          </w:rPr>
          <w:t>21</w:t>
        </w:r>
        <w:r w:rsidR="002A61FB">
          <w:rPr>
            <w:noProof/>
            <w:webHidden/>
          </w:rPr>
          <w:fldChar w:fldCharType="end"/>
        </w:r>
      </w:hyperlink>
    </w:p>
    <w:p w14:paraId="28A37B40" w14:textId="2EFFD791" w:rsidR="00CB3F58" w:rsidRDefault="00D60994" w:rsidP="00377966">
      <w:pPr>
        <w:suppressLineNumbers/>
      </w:pPr>
      <w:r>
        <w:fldChar w:fldCharType="end"/>
      </w:r>
    </w:p>
    <w:p w14:paraId="11AB8995" w14:textId="77777777" w:rsidR="002922E6" w:rsidRDefault="002922E6" w:rsidP="00D00150">
      <w:pPr>
        <w:pStyle w:val="Heading1"/>
        <w:shd w:val="clear" w:color="auto" w:fill="8DB3E2"/>
        <w:spacing w:before="480" w:after="120"/>
        <w:ind w:left="431" w:hanging="431"/>
        <w:sectPr w:rsidR="002922E6" w:rsidSect="00067C95">
          <w:footerReference w:type="default" r:id="rId13"/>
          <w:type w:val="oddPage"/>
          <w:pgSz w:w="11907" w:h="16839" w:code="9"/>
          <w:pgMar w:top="1440" w:right="1440" w:bottom="1440" w:left="1440" w:header="720" w:footer="720" w:gutter="0"/>
          <w:lnNumType w:countBy="1" w:restart="continuous"/>
          <w:cols w:space="720"/>
          <w:docGrid w:linePitch="360"/>
        </w:sectPr>
      </w:pPr>
      <w:bookmarkStart w:id="0" w:name="_Toc342912337"/>
      <w:bookmarkStart w:id="1" w:name="_Toc342916008"/>
      <w:bookmarkStart w:id="2" w:name="_Toc290061599"/>
    </w:p>
    <w:p w14:paraId="3DC1179A" w14:textId="6266828F" w:rsidR="008A26DC" w:rsidRDefault="00335EBF" w:rsidP="00D00150">
      <w:pPr>
        <w:pStyle w:val="Heading1"/>
        <w:shd w:val="clear" w:color="auto" w:fill="8DB3E2"/>
        <w:spacing w:before="480" w:after="120"/>
        <w:ind w:left="431" w:hanging="431"/>
      </w:pPr>
      <w:bookmarkStart w:id="3" w:name="_Toc520293210"/>
      <w:r w:rsidRPr="0036468F">
        <w:lastRenderedPageBreak/>
        <w:t>INTRODUCTION</w:t>
      </w:r>
      <w:bookmarkEnd w:id="0"/>
      <w:bookmarkEnd w:id="1"/>
      <w:bookmarkEnd w:id="3"/>
      <w:r w:rsidRPr="0036468F">
        <w:t xml:space="preserve"> </w:t>
      </w:r>
      <w:bookmarkEnd w:id="2"/>
    </w:p>
    <w:p w14:paraId="33B353E0" w14:textId="77777777" w:rsidR="00461D14" w:rsidRPr="001F7A95" w:rsidRDefault="008526F3" w:rsidP="00A22C49">
      <w:pPr>
        <w:pStyle w:val="Heading2"/>
      </w:pPr>
      <w:bookmarkStart w:id="4" w:name="_Toc342912338"/>
      <w:bookmarkStart w:id="5" w:name="_Toc342916009"/>
      <w:bookmarkStart w:id="6" w:name="_Toc520293211"/>
      <w:r w:rsidRPr="001F7A95">
        <w:t>General presentation</w:t>
      </w:r>
      <w:bookmarkEnd w:id="4"/>
      <w:bookmarkEnd w:id="5"/>
      <w:bookmarkEnd w:id="6"/>
      <w:r w:rsidRPr="001F7A95">
        <w:t xml:space="preserve"> </w:t>
      </w:r>
    </w:p>
    <w:p w14:paraId="01A5858E" w14:textId="38BAB7AF" w:rsidR="008526F3" w:rsidRPr="002A01B6" w:rsidRDefault="008526F3" w:rsidP="008526F3">
      <w:pPr>
        <w:keepLines/>
      </w:pPr>
      <w:r w:rsidRPr="002A01B6">
        <w:t xml:space="preserve">In order to minimise uncertainty, inspire trust and foster standardisation, the maintenance of commonly used </w:t>
      </w:r>
      <w:r w:rsidR="00B21EBA">
        <w:t xml:space="preserve">SDMX </w:t>
      </w:r>
      <w:r w:rsidR="00635A21">
        <w:t>metadata</w:t>
      </w:r>
      <w:r w:rsidR="00635A21" w:rsidRPr="002A01B6">
        <w:t xml:space="preserve"> </w:t>
      </w:r>
      <w:r w:rsidR="00B21EBA">
        <w:t xml:space="preserve">artefacts </w:t>
      </w:r>
      <w:r w:rsidRPr="002A01B6">
        <w:t xml:space="preserve">requires </w:t>
      </w:r>
      <w:r w:rsidRPr="003719F8">
        <w:rPr>
          <w:b/>
        </w:rPr>
        <w:t>clear and openly communicated governance</w:t>
      </w:r>
      <w:r w:rsidRPr="002A01B6">
        <w:t xml:space="preserve">. The purpose of this document is to </w:t>
      </w:r>
      <w:r>
        <w:t xml:space="preserve">present </w:t>
      </w:r>
      <w:r w:rsidRPr="002A01B6">
        <w:t>the governance framework which organise</w:t>
      </w:r>
      <w:r w:rsidR="00A66777">
        <w:t>s</w:t>
      </w:r>
      <w:r w:rsidRPr="002A01B6">
        <w:t xml:space="preserve"> the maintenance of </w:t>
      </w:r>
      <w:r w:rsidR="00B21EBA">
        <w:t>such</w:t>
      </w:r>
      <w:r w:rsidR="00387F25">
        <w:t xml:space="preserve"> </w:t>
      </w:r>
      <w:r w:rsidR="00B21EBA">
        <w:t>artefacts</w:t>
      </w:r>
      <w:r w:rsidRPr="002A01B6">
        <w:t xml:space="preserve">. Commonly used </w:t>
      </w:r>
      <w:r w:rsidR="00635A21">
        <w:t>metadata</w:t>
      </w:r>
      <w:r w:rsidR="00635A21" w:rsidRPr="002A01B6">
        <w:t xml:space="preserve"> </w:t>
      </w:r>
      <w:r w:rsidR="00B21EBA">
        <w:t xml:space="preserve">artefacts </w:t>
      </w:r>
      <w:r w:rsidRPr="002A01B6">
        <w:t xml:space="preserve">are essential and identifiable SDMX objects which are </w:t>
      </w:r>
      <w:r>
        <w:t>intended for global use or</w:t>
      </w:r>
      <w:r w:rsidRPr="002A01B6">
        <w:t xml:space="preserve"> for use by more than one international organisation. The various </w:t>
      </w:r>
      <w:r w:rsidR="00B21EBA">
        <w:t>artefacts</w:t>
      </w:r>
      <w:r w:rsidR="00B21EBA" w:rsidRPr="002A01B6">
        <w:t xml:space="preserve"> </w:t>
      </w:r>
      <w:r w:rsidRPr="002A01B6">
        <w:t>referred to in this document are l</w:t>
      </w:r>
      <w:r>
        <w:t xml:space="preserve">isted and defined </w:t>
      </w:r>
      <w:r w:rsidR="0073645C">
        <w:t>under section</w:t>
      </w:r>
      <w:r>
        <w:t> </w:t>
      </w:r>
      <w:r w:rsidR="0073645C">
        <w:t>1</w:t>
      </w:r>
      <w:r w:rsidRPr="002A01B6">
        <w:t>.2.</w:t>
      </w:r>
    </w:p>
    <w:p w14:paraId="46014F82" w14:textId="4853C91B" w:rsidR="008526F3" w:rsidRDefault="008526F3" w:rsidP="008526F3">
      <w:pPr>
        <w:keepLines/>
      </w:pPr>
      <w:r w:rsidRPr="002A01B6">
        <w:t xml:space="preserve">Key element of such governance is a </w:t>
      </w:r>
      <w:r w:rsidRPr="002A01B6">
        <w:rPr>
          <w:b/>
        </w:rPr>
        <w:t>maintenance policy</w:t>
      </w:r>
      <w:r w:rsidRPr="002A01B6">
        <w:t>. The maintenance policy (releases/revisions) – which is needed to ensure smooth maintenance procedures </w:t>
      </w:r>
      <w:r w:rsidR="00A66777" w:rsidRPr="002A01B6">
        <w:t>–</w:t>
      </w:r>
      <w:r w:rsidRPr="002A01B6">
        <w:t xml:space="preserve"> establishes </w:t>
      </w:r>
      <w:r w:rsidRPr="002A01B6">
        <w:rPr>
          <w:i/>
        </w:rPr>
        <w:t>ground rules</w:t>
      </w:r>
      <w:r w:rsidRPr="002A01B6">
        <w:t xml:space="preserve"> by documenting the </w:t>
      </w:r>
      <w:r w:rsidRPr="002A01B6">
        <w:rPr>
          <w:i/>
        </w:rPr>
        <w:t>agreed principles</w:t>
      </w:r>
      <w:r w:rsidRPr="002A01B6">
        <w:t xml:space="preserve"> applicable to the maintenance. </w:t>
      </w:r>
      <w:r>
        <w:t>It builds on the ground rules for the development of the technical standard and the Content-</w:t>
      </w:r>
      <w:r w:rsidR="00A66777">
        <w:t xml:space="preserve">Oriented </w:t>
      </w:r>
      <w:r>
        <w:t>Guidelines established in 2008</w:t>
      </w:r>
      <w:r>
        <w:rPr>
          <w:rStyle w:val="FootnoteReference"/>
        </w:rPr>
        <w:footnoteReference w:id="1"/>
      </w:r>
      <w:r>
        <w:t>.</w:t>
      </w:r>
    </w:p>
    <w:p w14:paraId="3B540D8A" w14:textId="77777777" w:rsidR="008526F3" w:rsidRPr="002A01B6" w:rsidRDefault="008526F3" w:rsidP="008526F3">
      <w:pPr>
        <w:keepLines/>
      </w:pPr>
      <w:r w:rsidRPr="002A01B6">
        <w:t xml:space="preserve">A </w:t>
      </w:r>
      <w:r w:rsidRPr="002A01B6">
        <w:rPr>
          <w:b/>
        </w:rPr>
        <w:t>maintenance structure</w:t>
      </w:r>
      <w:r w:rsidRPr="002A01B6">
        <w:t xml:space="preserve"> based on a </w:t>
      </w:r>
      <w:r w:rsidRPr="002A01B6">
        <w:rPr>
          <w:i/>
        </w:rPr>
        <w:t>maintenance agency</w:t>
      </w:r>
      <w:r w:rsidRPr="002A01B6">
        <w:t xml:space="preserve"> and supporting</w:t>
      </w:r>
      <w:r w:rsidRPr="002A01B6">
        <w:rPr>
          <w:i/>
        </w:rPr>
        <w:t xml:space="preserve"> processes and procedures</w:t>
      </w:r>
      <w:r w:rsidRPr="002A01B6">
        <w:t xml:space="preserve"> is established to implement the maintenance policy. Such maintenance structure provides certainty to the participating institutions about the role and duties of the maintenance agency. This responsibility will involve </w:t>
      </w:r>
      <w:r w:rsidRPr="002A01B6">
        <w:rPr>
          <w:i/>
        </w:rPr>
        <w:t>close cooperation</w:t>
      </w:r>
      <w:r w:rsidRPr="002A01B6">
        <w:t xml:space="preserve"> with the SDMX Governance Structure (i.e. the SDMX Sponsor Organisations, Secretariat and Working Groups). </w:t>
      </w:r>
    </w:p>
    <w:p w14:paraId="229827DF" w14:textId="77777777" w:rsidR="008526F3" w:rsidRDefault="008526F3" w:rsidP="008526F3">
      <w:pPr>
        <w:keepLines/>
      </w:pPr>
      <w:r w:rsidRPr="002A01B6">
        <w:t xml:space="preserve">This means, for example, that those institutions that have already developed SDMX competence in their domains and regions might also take over the responsibility of maintaining the related SDMX concepts in those domains and regions they are responsible for. </w:t>
      </w:r>
    </w:p>
    <w:p w14:paraId="423E6D74" w14:textId="7607DC1A" w:rsidR="008526F3" w:rsidRDefault="008526F3" w:rsidP="008526F3">
      <w:pPr>
        <w:keepLines/>
      </w:pPr>
      <w:r w:rsidRPr="002A01B6">
        <w:t xml:space="preserve">A </w:t>
      </w:r>
      <w:r w:rsidRPr="002A01B6">
        <w:rPr>
          <w:b/>
        </w:rPr>
        <w:t>maintenance agency</w:t>
      </w:r>
      <w:r w:rsidRPr="002A01B6">
        <w:t xml:space="preserve"> </w:t>
      </w:r>
      <w:r>
        <w:t xml:space="preserve">that is </w:t>
      </w:r>
      <w:r w:rsidRPr="002A01B6">
        <w:t xml:space="preserve">formally responsible for releasing and maintaining the commonly used </w:t>
      </w:r>
      <w:r w:rsidR="00AC2482">
        <w:t>metadata</w:t>
      </w:r>
      <w:r w:rsidR="00AC2482" w:rsidRPr="002A01B6">
        <w:t xml:space="preserve"> </w:t>
      </w:r>
      <w:r w:rsidR="00721D37">
        <w:t xml:space="preserve">artefacts </w:t>
      </w:r>
      <w:r w:rsidRPr="002A01B6">
        <w:t>needs to be agreed upon. In this context, single maintaining organisation, distributed maintenance model</w:t>
      </w:r>
      <w:r>
        <w:t xml:space="preserve"> or </w:t>
      </w:r>
      <w:r w:rsidRPr="002A01B6">
        <w:t xml:space="preserve">SDMX </w:t>
      </w:r>
      <w:r>
        <w:t xml:space="preserve">as </w:t>
      </w:r>
      <w:r w:rsidRPr="002A01B6">
        <w:t xml:space="preserve">maintenance agency are </w:t>
      </w:r>
      <w:r>
        <w:t>possible</w:t>
      </w:r>
      <w:r w:rsidRPr="002A01B6">
        <w:t xml:space="preserve">. </w:t>
      </w:r>
      <w:r w:rsidRPr="00CC355D">
        <w:t xml:space="preserve">A key consideration should be given to the respective use of </w:t>
      </w:r>
      <w:r w:rsidR="00A66777">
        <w:t>Data Structure Definitions (</w:t>
      </w:r>
      <w:r w:rsidRPr="00CC355D">
        <w:t>DSDs</w:t>
      </w:r>
      <w:r w:rsidR="00A66777">
        <w:t>)</w:t>
      </w:r>
      <w:r w:rsidRPr="00CC355D">
        <w:t xml:space="preserve"> by several organisations, i.e. organisations using DSD</w:t>
      </w:r>
      <w:r w:rsidR="00112FF4" w:rsidRPr="00CC355D">
        <w:t>s</w:t>
      </w:r>
      <w:r w:rsidRPr="00CC355D">
        <w:t xml:space="preserve"> for data exchange (so mostly international organisations) could also be responsible for their maintenance; other organisations will then be informed of new versions of the DSDs. This could also be the case for "linked" DSDs, e.g. national derivates of international DSDs or DSDs for global use.</w:t>
      </w:r>
      <w:r w:rsidRPr="002A01B6">
        <w:t xml:space="preserve"> </w:t>
      </w:r>
    </w:p>
    <w:p w14:paraId="6FF9D401" w14:textId="77777777" w:rsidR="008526F3" w:rsidRPr="00F43C49" w:rsidRDefault="008526F3" w:rsidP="00A22C49">
      <w:pPr>
        <w:pStyle w:val="Heading2"/>
      </w:pPr>
      <w:bookmarkStart w:id="7" w:name="_Toc520293212"/>
      <w:r w:rsidRPr="00F43C49">
        <w:t>Scope</w:t>
      </w:r>
      <w:bookmarkEnd w:id="7"/>
      <w:r w:rsidRPr="00F43C49">
        <w:t xml:space="preserve"> </w:t>
      </w:r>
    </w:p>
    <w:p w14:paraId="5E471489" w14:textId="2AB73970" w:rsidR="008526F3" w:rsidRPr="00ED4EC8" w:rsidRDefault="008526F3" w:rsidP="008526F3">
      <w:pPr>
        <w:keepLines/>
      </w:pPr>
      <w:r w:rsidRPr="002A01B6">
        <w:t>This document is part of th</w:t>
      </w:r>
      <w:r w:rsidR="006D7855">
        <w:t xml:space="preserve">e </w:t>
      </w:r>
      <w:hyperlink r:id="rId14" w:history="1">
        <w:r w:rsidR="006D7855" w:rsidRPr="006D7855">
          <w:rPr>
            <w:rStyle w:val="Hyperlink"/>
          </w:rPr>
          <w:t>SDMX initiative</w:t>
        </w:r>
      </w:hyperlink>
      <w:r w:rsidRPr="002A01B6">
        <w:t xml:space="preserve"> which is governed by a </w:t>
      </w:r>
      <w:hyperlink r:id="rId15" w:tgtFrame="_blank" w:history="1">
        <w:r w:rsidRPr="002A01B6">
          <w:rPr>
            <w:rStyle w:val="Hyperlink"/>
          </w:rPr>
          <w:t>Memorandum of Understanding</w:t>
        </w:r>
      </w:hyperlink>
      <w:r w:rsidRPr="002A01B6">
        <w:t xml:space="preserve"> between the SDMX sponsoring institutions</w:t>
      </w:r>
      <w:r>
        <w:t xml:space="preserve"> (dated 1 March 2007)</w:t>
      </w:r>
      <w:r w:rsidRPr="002A01B6">
        <w:t xml:space="preserve">. It addresses the specific issue of governance rules for </w:t>
      </w:r>
      <w:r>
        <w:t xml:space="preserve">the </w:t>
      </w:r>
      <w:r w:rsidRPr="00C922FD">
        <w:t>maintenance</w:t>
      </w:r>
      <w:r>
        <w:t xml:space="preserve"> of </w:t>
      </w:r>
      <w:r w:rsidRPr="002A01B6">
        <w:t xml:space="preserve">commonly used </w:t>
      </w:r>
      <w:r w:rsidR="00AC2482">
        <w:t xml:space="preserve">metadata </w:t>
      </w:r>
      <w:r w:rsidR="00112FF4">
        <w:t xml:space="preserve">artefacts </w:t>
      </w:r>
      <w:r>
        <w:t>(including but not limited to the Content-</w:t>
      </w:r>
      <w:r w:rsidR="00BE68CF">
        <w:t xml:space="preserve">Oriented </w:t>
      </w:r>
      <w:r>
        <w:t xml:space="preserve">Guidelines) </w:t>
      </w:r>
      <w:r w:rsidRPr="00ED4EC8">
        <w:t xml:space="preserve">where </w:t>
      </w:r>
      <w:r>
        <w:t xml:space="preserve">mainly </w:t>
      </w:r>
      <w:r w:rsidRPr="00ED4EC8">
        <w:t>international organisations will be maint</w:t>
      </w:r>
      <w:r>
        <w:t xml:space="preserve">enance </w:t>
      </w:r>
      <w:r w:rsidRPr="00ED4EC8">
        <w:t>agencies</w:t>
      </w:r>
      <w:r>
        <w:t>.</w:t>
      </w:r>
    </w:p>
    <w:p w14:paraId="67EBB471" w14:textId="4FE90291" w:rsidR="008526F3" w:rsidRDefault="008526F3" w:rsidP="008526F3">
      <w:pPr>
        <w:keepLines/>
      </w:pPr>
      <w:r w:rsidRPr="002A01B6">
        <w:lastRenderedPageBreak/>
        <w:t xml:space="preserve">The commonly used </w:t>
      </w:r>
      <w:r w:rsidR="009246AE">
        <w:t>metadata</w:t>
      </w:r>
      <w:r w:rsidR="009246AE" w:rsidRPr="002A01B6">
        <w:t xml:space="preserve"> </w:t>
      </w:r>
      <w:r w:rsidR="00112FF4">
        <w:t xml:space="preserve">artefacts </w:t>
      </w:r>
      <w:r w:rsidRPr="002A01B6">
        <w:t xml:space="preserve">which are the subject of this governance document encompass </w:t>
      </w:r>
      <w:r w:rsidR="00C922FD">
        <w:t>all types of structural</w:t>
      </w:r>
      <w:r>
        <w:t xml:space="preserve"> metadata (like </w:t>
      </w:r>
      <w:r w:rsidRPr="002A01B6">
        <w:t xml:space="preserve">Data Structure Definitions (DSDs), Metadata Structure Definitions (MSDs), Code Lists and Concept </w:t>
      </w:r>
      <w:r w:rsidR="00BE68CF">
        <w:t>Schemes</w:t>
      </w:r>
      <w:r>
        <w:t>)</w:t>
      </w:r>
      <w:r w:rsidR="00DE1B5E">
        <w:rPr>
          <w:rStyle w:val="FootnoteReference"/>
        </w:rPr>
        <w:footnoteReference w:id="2"/>
      </w:r>
      <w:r w:rsidRPr="002A01B6">
        <w:t xml:space="preserve">. </w:t>
      </w:r>
    </w:p>
    <w:p w14:paraId="587649BC" w14:textId="77777777" w:rsidR="008526F3" w:rsidRPr="002A01B6" w:rsidRDefault="008526F3" w:rsidP="008526F3">
      <w:pPr>
        <w:keepLines/>
      </w:pPr>
      <w:r w:rsidRPr="002A01B6">
        <w:t xml:space="preserve">The governance rules apply to the individual </w:t>
      </w:r>
      <w:r w:rsidR="00112FF4">
        <w:t>artefacts</w:t>
      </w:r>
      <w:r w:rsidR="00112FF4" w:rsidRPr="002A01B6">
        <w:t xml:space="preserve"> </w:t>
      </w:r>
      <w:r w:rsidRPr="002A01B6">
        <w:t xml:space="preserve">as well as to the interlinked </w:t>
      </w:r>
      <w:r w:rsidR="00112FF4">
        <w:t>artefacts</w:t>
      </w:r>
      <w:r w:rsidR="00112FF4" w:rsidRPr="002A01B6">
        <w:t xml:space="preserve"> </w:t>
      </w:r>
      <w:r w:rsidRPr="002A01B6">
        <w:t>(for instance, revision of a code list and its related commonly shared DSDs).</w:t>
      </w:r>
    </w:p>
    <w:p w14:paraId="4CF7A6B6" w14:textId="3AA975C8" w:rsidR="008526F3" w:rsidRPr="002A01B6" w:rsidRDefault="008526F3" w:rsidP="008526F3">
      <w:pPr>
        <w:keepLines/>
      </w:pPr>
      <w:r>
        <w:t>T</w:t>
      </w:r>
      <w:r w:rsidRPr="002A01B6">
        <w:t>he creation</w:t>
      </w:r>
      <w:r>
        <w:t xml:space="preserve"> </w:t>
      </w:r>
      <w:r w:rsidRPr="002A01B6">
        <w:t xml:space="preserve">of </w:t>
      </w:r>
      <w:r w:rsidR="009246AE">
        <w:t xml:space="preserve">metadata </w:t>
      </w:r>
      <w:r w:rsidR="0074003C">
        <w:t xml:space="preserve">artefacts </w:t>
      </w:r>
      <w:r>
        <w:t>is governed by the ground rules for the development of the technical standard and the Content-</w:t>
      </w:r>
      <w:r w:rsidR="00BE68CF">
        <w:t xml:space="preserve">Oriented </w:t>
      </w:r>
      <w:r>
        <w:t>Guidelines established in 2008</w:t>
      </w:r>
      <w:r>
        <w:rPr>
          <w:rStyle w:val="FootnoteReference"/>
        </w:rPr>
        <w:footnoteReference w:id="3"/>
      </w:r>
      <w:r>
        <w:t xml:space="preserve">. Supporting guidelines are provided </w:t>
      </w:r>
      <w:r w:rsidRPr="002A01B6">
        <w:t>in separate documents (</w:t>
      </w:r>
      <w:r w:rsidR="004E6A71">
        <w:t>e.g.</w:t>
      </w:r>
      <w:r w:rsidRPr="002A01B6">
        <w:t xml:space="preserve"> "</w:t>
      </w:r>
      <w:r w:rsidRPr="00D140A0">
        <w:t>Guidelines for the design of SDMX Data Structure Definitions" and "Guidelines for the Creation and Management of SDMX Code Lists</w:t>
      </w:r>
      <w:r w:rsidRPr="002A01B6">
        <w:t>"</w:t>
      </w:r>
      <w:r w:rsidR="0015446A">
        <w:rPr>
          <w:rStyle w:val="FootnoteReference"/>
        </w:rPr>
        <w:footnoteReference w:id="4"/>
      </w:r>
      <w:r w:rsidRPr="002A01B6">
        <w:t>.</w:t>
      </w:r>
    </w:p>
    <w:p w14:paraId="53C35FCB" w14:textId="77777777" w:rsidR="008526F3" w:rsidRDefault="008526F3" w:rsidP="008526F3">
      <w:pPr>
        <w:keepLines/>
      </w:pPr>
      <w:r w:rsidRPr="002A01B6">
        <w:t xml:space="preserve">The governance of </w:t>
      </w:r>
      <w:r>
        <w:t>national</w:t>
      </w:r>
      <w:r w:rsidRPr="002A01B6">
        <w:t xml:space="preserve"> or regional </w:t>
      </w:r>
      <w:r w:rsidR="009246AE">
        <w:t>metadata</w:t>
      </w:r>
      <w:r w:rsidR="009246AE" w:rsidRPr="002A01B6">
        <w:t xml:space="preserve"> </w:t>
      </w:r>
      <w:r w:rsidR="0074003C">
        <w:t xml:space="preserve">artefacts </w:t>
      </w:r>
      <w:r w:rsidRPr="002A01B6">
        <w:t xml:space="preserve">is not covered here. However, most rules and principles defined here will probably apply </w:t>
      </w:r>
      <w:r w:rsidRPr="002A01B6">
        <w:rPr>
          <w:i/>
        </w:rPr>
        <w:t>mutatis mutandis</w:t>
      </w:r>
      <w:r w:rsidRPr="002A01B6">
        <w:t xml:space="preserve"> to these </w:t>
      </w:r>
      <w:r w:rsidR="0074003C">
        <w:t>artefacts</w:t>
      </w:r>
      <w:r w:rsidRPr="002A01B6">
        <w:t>.</w:t>
      </w:r>
    </w:p>
    <w:p w14:paraId="093EDA1F" w14:textId="77777777" w:rsidR="008526F3" w:rsidRPr="00F43C49" w:rsidRDefault="00E162E6" w:rsidP="00A22C49">
      <w:pPr>
        <w:pStyle w:val="Heading2"/>
      </w:pPr>
      <w:bookmarkStart w:id="8" w:name="_Toc520293213"/>
      <w:r w:rsidRPr="00F43C49">
        <w:t>Publication of updates</w:t>
      </w:r>
      <w:bookmarkEnd w:id="8"/>
      <w:r w:rsidR="008526F3" w:rsidRPr="00F43C49">
        <w:t xml:space="preserve"> </w:t>
      </w:r>
    </w:p>
    <w:p w14:paraId="4B4295E7" w14:textId="100888D3" w:rsidR="008526F3" w:rsidRPr="002A01B6" w:rsidRDefault="008526F3" w:rsidP="008526F3">
      <w:pPr>
        <w:keepLines/>
      </w:pPr>
      <w:r>
        <w:t>Based on the experience gained, this document will be reviewed and revised</w:t>
      </w:r>
      <w:r w:rsidR="004E6A71">
        <w:t>/</w:t>
      </w:r>
      <w:r>
        <w:t>amended as required.</w:t>
      </w:r>
      <w:r w:rsidRPr="002A01B6">
        <w:t xml:space="preserve"> </w:t>
      </w:r>
      <w:r>
        <w:t xml:space="preserve">New releases </w:t>
      </w:r>
      <w:r w:rsidRPr="002A01B6">
        <w:t xml:space="preserve">of this document will be </w:t>
      </w:r>
      <w:r>
        <w:t xml:space="preserve">published </w:t>
      </w:r>
      <w:r w:rsidRPr="002A01B6">
        <w:t>on the</w:t>
      </w:r>
      <w:r w:rsidR="00FA01D8">
        <w:t xml:space="preserve"> </w:t>
      </w:r>
      <w:hyperlink r:id="rId16" w:history="1">
        <w:r w:rsidR="00FA01D8" w:rsidRPr="00FA01D8">
          <w:rPr>
            <w:rStyle w:val="Hyperlink"/>
          </w:rPr>
          <w:t>SDMX website</w:t>
        </w:r>
      </w:hyperlink>
      <w:r w:rsidRPr="002A01B6">
        <w:t xml:space="preserve">. Any question or </w:t>
      </w:r>
      <w:r>
        <w:t>suggestion</w:t>
      </w:r>
      <w:r w:rsidRPr="002A01B6">
        <w:t xml:space="preserve"> can also be </w:t>
      </w:r>
      <w:r>
        <w:t>submitted</w:t>
      </w:r>
      <w:r w:rsidRPr="002A01B6">
        <w:t xml:space="preserve"> via this website.</w:t>
      </w:r>
    </w:p>
    <w:p w14:paraId="547D9310" w14:textId="77777777" w:rsidR="008526F3" w:rsidRPr="0036468F" w:rsidRDefault="00335EBF" w:rsidP="00D00150">
      <w:pPr>
        <w:pStyle w:val="Heading1"/>
        <w:pageBreakBefore w:val="0"/>
        <w:shd w:val="clear" w:color="auto" w:fill="8DB3E2"/>
        <w:spacing w:before="480" w:after="120"/>
        <w:ind w:left="431" w:hanging="431"/>
      </w:pPr>
      <w:bookmarkStart w:id="9" w:name="_Toc342912341"/>
      <w:bookmarkStart w:id="10" w:name="_Toc342916012"/>
      <w:bookmarkStart w:id="11" w:name="_Toc520293214"/>
      <w:r w:rsidRPr="0036468F">
        <w:t>POLICY STATEMENT</w:t>
      </w:r>
      <w:bookmarkEnd w:id="9"/>
      <w:bookmarkEnd w:id="10"/>
      <w:bookmarkEnd w:id="11"/>
      <w:r w:rsidRPr="0036468F">
        <w:t xml:space="preserve"> </w:t>
      </w:r>
    </w:p>
    <w:p w14:paraId="707FA5F9" w14:textId="3C9DA138" w:rsidR="008526F3" w:rsidRPr="002A01B6" w:rsidRDefault="008526F3" w:rsidP="00284AB4">
      <w:pPr>
        <w:keepLines/>
        <w:spacing w:before="120" w:after="60"/>
      </w:pPr>
      <w:r>
        <w:t>T</w:t>
      </w:r>
      <w:r w:rsidRPr="002A01B6">
        <w:t xml:space="preserve">he </w:t>
      </w:r>
      <w:hyperlink r:id="rId17" w:tgtFrame="_blank" w:history="1">
        <w:r w:rsidRPr="002A01B6">
          <w:rPr>
            <w:rStyle w:val="Hyperlink"/>
          </w:rPr>
          <w:t>Memorandum of Understanding</w:t>
        </w:r>
      </w:hyperlink>
      <w:r w:rsidRPr="002A01B6">
        <w:t xml:space="preserve"> (MoU) signed in March 2007 by </w:t>
      </w:r>
      <w:r>
        <w:t xml:space="preserve">the </w:t>
      </w:r>
      <w:r w:rsidR="00076E6F">
        <w:t xml:space="preserve">SDMX </w:t>
      </w:r>
      <w:r>
        <w:t xml:space="preserve">Sponsors is the basis for the governance framework of the SDMX initiative. </w:t>
      </w:r>
      <w:r w:rsidRPr="002A01B6">
        <w:t>The goals pursued in setting up the governan</w:t>
      </w:r>
      <w:r>
        <w:t>ce structure are to ensure that</w:t>
      </w:r>
    </w:p>
    <w:p w14:paraId="6C0F4780" w14:textId="77777777" w:rsidR="008526F3" w:rsidRPr="008526F3" w:rsidRDefault="008526F3" w:rsidP="00284AB4">
      <w:pPr>
        <w:pStyle w:val="bullet"/>
        <w:keepLines/>
        <w:tabs>
          <w:tab w:val="clear" w:pos="360"/>
          <w:tab w:val="num" w:pos="567"/>
        </w:tabs>
        <w:spacing w:before="0" w:after="0" w:line="0" w:lineRule="atLeast"/>
        <w:ind w:left="568" w:hanging="284"/>
        <w:rPr>
          <w:rFonts w:ascii="Arial" w:hAnsi="Arial" w:cs="Arial"/>
        </w:rPr>
      </w:pPr>
      <w:r w:rsidRPr="008526F3">
        <w:rPr>
          <w:rFonts w:ascii="Arial" w:hAnsi="Arial" w:cs="Arial"/>
        </w:rPr>
        <w:t>there is a defined process that helps the SDMX community in general to contribute to the decision-making process;</w:t>
      </w:r>
    </w:p>
    <w:p w14:paraId="2136F80E" w14:textId="77777777" w:rsidR="008526F3" w:rsidRPr="008526F3" w:rsidRDefault="008526F3" w:rsidP="00284AB4">
      <w:pPr>
        <w:pStyle w:val="bullet"/>
        <w:keepLines/>
        <w:tabs>
          <w:tab w:val="clear" w:pos="360"/>
          <w:tab w:val="num" w:pos="567"/>
        </w:tabs>
        <w:spacing w:before="0" w:after="240" w:line="300" w:lineRule="atLeast"/>
        <w:ind w:left="568" w:hanging="284"/>
        <w:rPr>
          <w:rFonts w:ascii="Arial" w:hAnsi="Arial" w:cs="Arial"/>
        </w:rPr>
      </w:pPr>
      <w:r w:rsidRPr="008526F3">
        <w:rPr>
          <w:rFonts w:ascii="Arial" w:hAnsi="Arial" w:cs="Arial"/>
        </w:rPr>
        <w:t>decisions are taken in a fair and transparent way</w:t>
      </w:r>
      <w:r w:rsidR="00E55742">
        <w:rPr>
          <w:rFonts w:ascii="Arial" w:hAnsi="Arial" w:cs="Arial"/>
        </w:rPr>
        <w:t>.</w:t>
      </w:r>
    </w:p>
    <w:p w14:paraId="54D702FB" w14:textId="77777777" w:rsidR="008526F3" w:rsidRPr="008526F3" w:rsidRDefault="008526F3" w:rsidP="00284AB4">
      <w:pPr>
        <w:keepLines/>
        <w:spacing w:after="60"/>
        <w:rPr>
          <w:rFonts w:cs="Arial"/>
        </w:rPr>
      </w:pPr>
      <w:r>
        <w:t xml:space="preserve">With regard to </w:t>
      </w:r>
      <w:r w:rsidRPr="002A01B6">
        <w:t xml:space="preserve">commonly used </w:t>
      </w:r>
      <w:r w:rsidR="0049000B">
        <w:t>metadata</w:t>
      </w:r>
      <w:r w:rsidR="009C5E22">
        <w:t xml:space="preserve"> artefacts</w:t>
      </w:r>
      <w:r w:rsidRPr="002A01B6">
        <w:t xml:space="preserve">, the SDMX maintenance agencies which will </w:t>
      </w:r>
      <w:r w:rsidRPr="008526F3">
        <w:rPr>
          <w:rFonts w:cs="Arial"/>
        </w:rPr>
        <w:t xml:space="preserve">take the responsibility for updating such </w:t>
      </w:r>
      <w:r w:rsidR="009C5E22">
        <w:t>artefacts</w:t>
      </w:r>
      <w:r w:rsidR="009C5E22" w:rsidRPr="008526F3">
        <w:rPr>
          <w:rFonts w:cs="Arial"/>
        </w:rPr>
        <w:t xml:space="preserve"> </w:t>
      </w:r>
      <w:r w:rsidRPr="008526F3">
        <w:rPr>
          <w:rFonts w:cs="Arial"/>
        </w:rPr>
        <w:t xml:space="preserve">commit themselves to </w:t>
      </w:r>
    </w:p>
    <w:p w14:paraId="579A457A" w14:textId="77777777" w:rsidR="008526F3" w:rsidRPr="008526F3" w:rsidRDefault="008526F3" w:rsidP="00284AB4">
      <w:pPr>
        <w:pStyle w:val="bullet"/>
        <w:keepLines/>
        <w:tabs>
          <w:tab w:val="clear" w:pos="360"/>
          <w:tab w:val="num" w:pos="567"/>
        </w:tabs>
        <w:spacing w:before="0" w:after="0"/>
        <w:ind w:left="568" w:hanging="284"/>
        <w:rPr>
          <w:rFonts w:ascii="Arial" w:hAnsi="Arial" w:cs="Arial"/>
        </w:rPr>
      </w:pPr>
      <w:r w:rsidRPr="008526F3">
        <w:rPr>
          <w:rFonts w:ascii="Arial" w:hAnsi="Arial" w:cs="Arial"/>
        </w:rPr>
        <w:t>abide by the governing rules defined in thi</w:t>
      </w:r>
      <w:r w:rsidR="00B92524">
        <w:rPr>
          <w:rFonts w:ascii="Arial" w:hAnsi="Arial" w:cs="Arial"/>
        </w:rPr>
        <w:t>s</w:t>
      </w:r>
      <w:r w:rsidRPr="008526F3">
        <w:rPr>
          <w:rFonts w:ascii="Arial" w:hAnsi="Arial" w:cs="Arial"/>
        </w:rPr>
        <w:t xml:space="preserve"> document;</w:t>
      </w:r>
    </w:p>
    <w:p w14:paraId="5468418B" w14:textId="77777777" w:rsidR="008526F3" w:rsidRPr="008526F3" w:rsidRDefault="008526F3" w:rsidP="00284AB4">
      <w:pPr>
        <w:pStyle w:val="bullet"/>
        <w:keepLines/>
        <w:tabs>
          <w:tab w:val="clear" w:pos="360"/>
          <w:tab w:val="num" w:pos="567"/>
        </w:tabs>
        <w:spacing w:before="0" w:after="0" w:line="120" w:lineRule="atLeast"/>
        <w:ind w:left="567" w:hanging="283"/>
        <w:rPr>
          <w:rFonts w:ascii="Arial" w:hAnsi="Arial" w:cs="Arial"/>
        </w:rPr>
      </w:pPr>
      <w:r w:rsidRPr="008526F3">
        <w:rPr>
          <w:rFonts w:ascii="Arial" w:hAnsi="Arial" w:cs="Arial"/>
        </w:rPr>
        <w:t xml:space="preserve">agree on methodological rules and procedures for the management of these </w:t>
      </w:r>
      <w:r w:rsidR="009C5E22">
        <w:rPr>
          <w:rFonts w:ascii="Arial" w:hAnsi="Arial" w:cs="Arial"/>
        </w:rPr>
        <w:t>artefacts</w:t>
      </w:r>
      <w:r w:rsidRPr="008526F3">
        <w:rPr>
          <w:rFonts w:ascii="Arial" w:hAnsi="Arial" w:cs="Arial"/>
        </w:rPr>
        <w:t>;</w:t>
      </w:r>
    </w:p>
    <w:p w14:paraId="3EA764BC" w14:textId="77777777" w:rsidR="008526F3" w:rsidRPr="008526F3" w:rsidRDefault="008526F3" w:rsidP="00284AB4">
      <w:pPr>
        <w:pStyle w:val="bullet"/>
        <w:keepLines/>
        <w:tabs>
          <w:tab w:val="clear" w:pos="360"/>
          <w:tab w:val="num" w:pos="567"/>
        </w:tabs>
        <w:spacing w:before="0" w:after="0" w:line="120" w:lineRule="atLeast"/>
        <w:ind w:left="567" w:hanging="283"/>
        <w:rPr>
          <w:rFonts w:ascii="Arial" w:hAnsi="Arial" w:cs="Arial"/>
        </w:rPr>
      </w:pPr>
      <w:r w:rsidRPr="008526F3">
        <w:rPr>
          <w:rFonts w:ascii="Arial" w:hAnsi="Arial" w:cs="Arial"/>
        </w:rPr>
        <w:t>define clear roles, structures and responsibi</w:t>
      </w:r>
      <w:r w:rsidR="00B95862">
        <w:rPr>
          <w:rFonts w:ascii="Arial" w:hAnsi="Arial" w:cs="Arial"/>
        </w:rPr>
        <w:t>lities for all involved parties</w:t>
      </w:r>
      <w:r w:rsidRPr="008526F3">
        <w:rPr>
          <w:rFonts w:ascii="Arial" w:hAnsi="Arial" w:cs="Arial"/>
        </w:rPr>
        <w:t>;</w:t>
      </w:r>
    </w:p>
    <w:p w14:paraId="36D06813" w14:textId="77777777" w:rsidR="008526F3" w:rsidRPr="008526F3" w:rsidRDefault="008526F3" w:rsidP="00284AB4">
      <w:pPr>
        <w:pStyle w:val="bullet"/>
        <w:keepLines/>
        <w:tabs>
          <w:tab w:val="clear" w:pos="360"/>
          <w:tab w:val="num" w:pos="567"/>
        </w:tabs>
        <w:spacing w:before="0" w:after="240" w:line="120" w:lineRule="atLeast"/>
        <w:ind w:left="567" w:hanging="283"/>
        <w:rPr>
          <w:rFonts w:ascii="Arial" w:hAnsi="Arial" w:cs="Arial"/>
        </w:rPr>
      </w:pPr>
      <w:r w:rsidRPr="008526F3">
        <w:rPr>
          <w:rFonts w:ascii="Arial" w:hAnsi="Arial" w:cs="Arial"/>
        </w:rPr>
        <w:t>respect high quality standards for the benefit of the whole SDMX community.</w:t>
      </w:r>
    </w:p>
    <w:p w14:paraId="74356A54" w14:textId="65F45961" w:rsidR="008526F3" w:rsidRPr="007B1CDF" w:rsidRDefault="008526F3" w:rsidP="008526F3">
      <w:pPr>
        <w:keepLines/>
      </w:pPr>
      <w:r w:rsidRPr="002A01B6">
        <w:t xml:space="preserve">Developing </w:t>
      </w:r>
      <w:r>
        <w:t xml:space="preserve">and maintaining </w:t>
      </w:r>
      <w:r w:rsidRPr="002A01B6">
        <w:t xml:space="preserve">DSDs and similar </w:t>
      </w:r>
      <w:r w:rsidR="0049000B">
        <w:t>metadata</w:t>
      </w:r>
      <w:r w:rsidR="0049000B" w:rsidRPr="002A01B6">
        <w:t xml:space="preserve"> </w:t>
      </w:r>
      <w:r w:rsidR="009C5E22">
        <w:t xml:space="preserve">artefacts </w:t>
      </w:r>
      <w:r w:rsidRPr="002A01B6">
        <w:t xml:space="preserve">is a task which often entails a high level of complexity. As a consequence, it is essential to define a clear framework so that all actors involved are aware of the principles and rules to abide by, the roles of the parties </w:t>
      </w:r>
      <w:r w:rsidR="007B1CDF" w:rsidRPr="007B1CDF">
        <w:t xml:space="preserve">involved and the </w:t>
      </w:r>
      <w:r w:rsidR="007B1CDF">
        <w:t xml:space="preserve">procedures </w:t>
      </w:r>
      <w:r w:rsidR="007B1CDF" w:rsidRPr="007B1CDF">
        <w:t>to be followed</w:t>
      </w:r>
      <w:r w:rsidR="00A8794C">
        <w:t>.</w:t>
      </w:r>
    </w:p>
    <w:p w14:paraId="403D1905" w14:textId="77777777" w:rsidR="008526F3" w:rsidRPr="005472C5" w:rsidRDefault="00335EBF" w:rsidP="00D00150">
      <w:pPr>
        <w:pStyle w:val="Heading1"/>
        <w:pageBreakBefore w:val="0"/>
        <w:shd w:val="clear" w:color="auto" w:fill="8DB3E2"/>
        <w:spacing w:before="480" w:after="120"/>
        <w:ind w:left="431" w:hanging="431"/>
      </w:pPr>
      <w:bookmarkStart w:id="12" w:name="_Toc342912342"/>
      <w:bookmarkStart w:id="13" w:name="_Toc342916013"/>
      <w:bookmarkStart w:id="14" w:name="_Toc520293215"/>
      <w:r w:rsidRPr="005472C5">
        <w:lastRenderedPageBreak/>
        <w:t>GOVERNANCE MODEL</w:t>
      </w:r>
      <w:bookmarkEnd w:id="12"/>
      <w:bookmarkEnd w:id="13"/>
      <w:bookmarkEnd w:id="14"/>
      <w:r w:rsidRPr="005472C5">
        <w:t xml:space="preserve"> </w:t>
      </w:r>
    </w:p>
    <w:p w14:paraId="02F59C14" w14:textId="77777777" w:rsidR="008526F3" w:rsidRPr="00F43C49" w:rsidRDefault="008526F3" w:rsidP="00A22C49">
      <w:pPr>
        <w:pStyle w:val="Heading2"/>
      </w:pPr>
      <w:bookmarkStart w:id="15" w:name="_Toc342912343"/>
      <w:bookmarkStart w:id="16" w:name="_Toc342916014"/>
      <w:bookmarkStart w:id="17" w:name="_Toc520293216"/>
      <w:r w:rsidRPr="00F43C49">
        <w:t>Governance Structure</w:t>
      </w:r>
      <w:bookmarkEnd w:id="15"/>
      <w:bookmarkEnd w:id="16"/>
      <w:bookmarkEnd w:id="17"/>
      <w:r w:rsidRPr="00F43C49">
        <w:t xml:space="preserve"> </w:t>
      </w:r>
    </w:p>
    <w:p w14:paraId="237154C7" w14:textId="3A9E4638" w:rsidR="008526F3" w:rsidRPr="002A01B6" w:rsidRDefault="008526F3" w:rsidP="008526F3">
      <w:pPr>
        <w:keepLines/>
      </w:pPr>
      <w:r w:rsidRPr="002A01B6">
        <w:t xml:space="preserve">The bodies involved in </w:t>
      </w:r>
      <w:r>
        <w:t xml:space="preserve">the </w:t>
      </w:r>
      <w:r w:rsidRPr="002A01B6">
        <w:t xml:space="preserve">governance of </w:t>
      </w:r>
      <w:r>
        <w:t>commonly used</w:t>
      </w:r>
      <w:r w:rsidRPr="002A01B6">
        <w:t xml:space="preserve"> </w:t>
      </w:r>
      <w:r w:rsidR="006B3958">
        <w:t>metadata</w:t>
      </w:r>
      <w:r w:rsidR="006B3958" w:rsidRPr="002A01B6">
        <w:t xml:space="preserve"> </w:t>
      </w:r>
      <w:r w:rsidR="008E2574">
        <w:t xml:space="preserve">artefacts </w:t>
      </w:r>
      <w:r w:rsidRPr="002A01B6">
        <w:t xml:space="preserve">are the </w:t>
      </w:r>
      <w:r>
        <w:t xml:space="preserve">SDMX governance bodies, i.e </w:t>
      </w:r>
      <w:r w:rsidR="00A22C49">
        <w:t xml:space="preserve">the </w:t>
      </w:r>
      <w:r w:rsidRPr="002A01B6">
        <w:t>SDMX Sponsors Committee</w:t>
      </w:r>
      <w:r>
        <w:t xml:space="preserve">, </w:t>
      </w:r>
      <w:r w:rsidR="00A22C49">
        <w:t xml:space="preserve">the </w:t>
      </w:r>
      <w:r w:rsidRPr="002A01B6">
        <w:t>SDMX Secretariat</w:t>
      </w:r>
      <w:r>
        <w:t xml:space="preserve"> and </w:t>
      </w:r>
      <w:r w:rsidR="00A22C49">
        <w:t xml:space="preserve">the </w:t>
      </w:r>
      <w:r w:rsidRPr="002A01B6">
        <w:t>SDMX Working Groups (Technical Working Group and Statistical Working Group)</w:t>
      </w:r>
      <w:r>
        <w:t xml:space="preserve">, the </w:t>
      </w:r>
      <w:r w:rsidR="00F16630">
        <w:t xml:space="preserve">maintenance </w:t>
      </w:r>
      <w:r>
        <w:t>agencies</w:t>
      </w:r>
      <w:r w:rsidR="00F16630">
        <w:t>, the owners</w:t>
      </w:r>
      <w:r>
        <w:t xml:space="preserve"> and the users of these artefacts</w:t>
      </w:r>
      <w:r w:rsidR="00A22C49">
        <w:t>.</w:t>
      </w:r>
      <w:r>
        <w:t xml:space="preserve"> </w:t>
      </w:r>
    </w:p>
    <w:p w14:paraId="4DCE21E6" w14:textId="49F5DADA" w:rsidR="008526F3" w:rsidRPr="002A01B6" w:rsidRDefault="005842E3" w:rsidP="008526F3">
      <w:pPr>
        <w:pStyle w:val="StyleJustified"/>
      </w:pPr>
      <w:r>
        <w:rPr>
          <w:noProof/>
        </w:rPr>
        <mc:AlternateContent>
          <mc:Choice Requires="wps">
            <w:drawing>
              <wp:anchor distT="0" distB="0" distL="114300" distR="114300" simplePos="0" relativeHeight="251661312" behindDoc="0" locked="0" layoutInCell="1" allowOverlap="1" wp14:anchorId="31138B86" wp14:editId="13470B5C">
                <wp:simplePos x="0" y="0"/>
                <wp:positionH relativeFrom="column">
                  <wp:posOffset>3625850</wp:posOffset>
                </wp:positionH>
                <wp:positionV relativeFrom="paragraph">
                  <wp:posOffset>3996055</wp:posOffset>
                </wp:positionV>
                <wp:extent cx="138430" cy="2301875"/>
                <wp:effectExtent l="6350" t="6985" r="7620" b="15240"/>
                <wp:wrapNone/>
                <wp:docPr id="12"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2301875"/>
                        </a:xfrm>
                        <a:prstGeom prst="rightBrace">
                          <a:avLst>
                            <a:gd name="adj1" fmla="val 138570"/>
                            <a:gd name="adj2" fmla="val 50000"/>
                          </a:avLst>
                        </a:prstGeom>
                        <a:noFill/>
                        <a:ln w="12700">
                          <a:solidFill>
                            <a:srgbClr val="000000"/>
                          </a:solidFill>
                          <a:round/>
                          <a:headEnd/>
                          <a:tailEnd/>
                        </a:ln>
                        <a:effectLst/>
                        <a:extLst>
                          <a:ext uri="{909E8E84-426E-40DD-AFC4-6F175D3DCCD1}">
                            <a14:hiddenFill xmlns:a14="http://schemas.microsoft.com/office/drawing/2010/main">
                              <a:solidFill>
                                <a:srgbClr val="4BACC6"/>
                              </a:solidFill>
                            </a14:hiddenFill>
                          </a:ext>
                          <a:ext uri="{AF507438-7753-43E0-B8FC-AC1667EBCBE1}">
                            <a14:hiddenEffects xmlns:a14="http://schemas.microsoft.com/office/drawing/2010/main">
                              <a:effectLst>
                                <a:outerShdw dist="40161" dir="4293903" algn="ctr" rotWithShape="0">
                                  <a:srgbClr val="205867">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E50482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7" o:spid="_x0000_s1026" type="#_x0000_t88" style="position:absolute;margin-left:285.5pt;margin-top:314.65pt;width:10.9pt;height:18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" fillcolor="#4bacc6" strokeweight="1pt">
                <v:shadow color="#205867" opacity=".5" offset="1pt,3pt"/>
              </v:shape>
            </w:pict>
          </mc:Fallback>
        </mc:AlternateContent>
      </w:r>
      <w:r>
        <w:rPr>
          <w:noProof/>
        </w:rPr>
        <mc:AlternateContent>
          <mc:Choice Requires="wps">
            <w:drawing>
              <wp:anchor distT="0" distB="0" distL="114300" distR="114300" simplePos="0" relativeHeight="251660288" behindDoc="0" locked="0" layoutInCell="0" allowOverlap="1" wp14:anchorId="55DC5EE3" wp14:editId="278B7442">
                <wp:simplePos x="0" y="0"/>
                <wp:positionH relativeFrom="column">
                  <wp:posOffset>732155</wp:posOffset>
                </wp:positionH>
                <wp:positionV relativeFrom="paragraph">
                  <wp:posOffset>5784850</wp:posOffset>
                </wp:positionV>
                <wp:extent cx="2613660" cy="577850"/>
                <wp:effectExtent l="8255" t="5080" r="6985" b="7620"/>
                <wp:wrapNone/>
                <wp:docPr id="11" name="_s10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577850"/>
                        </a:xfrm>
                        <a:prstGeom prst="roundRect">
                          <a:avLst>
                            <a:gd name="adj" fmla="val 16667"/>
                          </a:avLst>
                        </a:prstGeom>
                        <a:solidFill>
                          <a:srgbClr val="BBE0E3"/>
                        </a:solidFill>
                        <a:ln w="9525">
                          <a:solidFill>
                            <a:srgbClr val="000000"/>
                          </a:solidFill>
                          <a:round/>
                          <a:headEnd/>
                          <a:tailEnd/>
                        </a:ln>
                      </wps:spPr>
                      <wps:txbx>
                        <w:txbxContent>
                          <w:p w14:paraId="6F6A1267" w14:textId="77777777" w:rsidR="00274976" w:rsidRPr="00A35A2A" w:rsidRDefault="00274976" w:rsidP="00A35A2A">
                            <w:pPr>
                              <w:spacing w:before="180"/>
                              <w:jc w:val="center"/>
                              <w:rPr>
                                <w:b/>
                                <w:sz w:val="32"/>
                              </w:rPr>
                            </w:pPr>
                            <w:r w:rsidRPr="00A35A2A">
                              <w:rPr>
                                <w:b/>
                                <w:sz w:val="32"/>
                              </w:rPr>
                              <w:t>Users</w:t>
                            </w:r>
                          </w:p>
                        </w:txbxContent>
                      </wps:txbx>
                      <wps:bodyPr rot="0" vert="horz" wrap="square" lIns="96387" tIns="48193" rIns="96387" bIns="48193" anchor="ctr" anchorCtr="0" upright="1">
                        <a:noAutofit/>
                      </wps:bodyPr>
                    </wps:wsp>
                  </a:graphicData>
                </a:graphic>
                <wp14:sizeRelH relativeFrom="page">
                  <wp14:pctWidth>0</wp14:pctWidth>
                </wp14:sizeRelH>
                <wp14:sizeRelV relativeFrom="page">
                  <wp14:pctHeight>0</wp14:pctHeight>
                </wp14:sizeRelV>
              </wp:anchor>
            </w:drawing>
          </mc:Choice>
          <mc:Fallback>
            <w:pict>
              <v:roundrect id="_s1050" o:spid="_x0000_s1026" style="position:absolute;left:0;text-align:left;margin-left:57.65pt;margin-top:455.5pt;width:205.8pt;height: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" o:allowincell="f" fillcolor="#bbe0e3">
                <v:textbox inset="2.67742mm,1.3387mm,2.67742mm,1.3387mm">
                  <w:txbxContent>
                    <w:p w14:paraId="6F6A1267" w14:textId="77777777" w:rsidR="00274976" w:rsidRPr="00A35A2A" w:rsidRDefault="00274976" w:rsidP="00A35A2A">
                      <w:pPr>
                        <w:spacing w:before="180"/>
                        <w:jc w:val="center"/>
                        <w:rPr>
                          <w:b/>
                          <w:sz w:val="32"/>
                        </w:rPr>
                      </w:pPr>
                      <w:r w:rsidRPr="00A35A2A">
                        <w:rPr>
                          <w:b/>
                          <w:sz w:val="32"/>
                        </w:rPr>
                        <w:t>Users</w:t>
                      </w:r>
                    </w:p>
                  </w:txbxContent>
                </v:textbox>
              </v:roundrect>
            </w:pict>
          </mc:Fallback>
        </mc:AlternateContent>
      </w:r>
      <w:r w:rsidR="00A223B8">
        <w:pict w14:anchorId="30C9301E">
          <v:group id="_x0000_s1059" editas="orgchart" style="width:937.15pt;height:471.9pt;mso-position-horizontal-relative:char;mso-position-vertical-relative:line" coordorigin="1470,4684" coordsize="18743,9438">
            <o:lock v:ext="edit" aspectratio="t"/>
            <o:diagram v:ext="edit" dgmstyle="0" dgmscalex="124872" dgmscaley="103118" dgmfontsize="18" constrainbounds="0,0,0,0" autolayout="f">
              <o:relationtable v:ext="edit">
                <o:rel v:ext="edit" idsrc="#_s1065" iddest="#_s1065"/>
                <o:rel v:ext="edit" idsrc="#_s1066" iddest="#_s1065" idcntr="#_s1064"/>
                <o:rel v:ext="edit" idsrc="#_s1068" iddest="#_s1066" idcntr="#_s1062"/>
                <o:rel v:ext="edit" idsrc="#_s1067" iddest="#_s1066" idcntr="#_s1063"/>
                <o:rel v:ext="edit" idsrc="#_s1069" iddest="#_s1067" idcntr="#_s1061"/>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left:1470;top:4684;width:18743;height:9438" o:preferrelative="f">
              <v:fill o:detectmouseclick="t"/>
              <v:path o:extrusionok="t" o:connecttype="none"/>
              <o:lock v:ext="edit" text="t"/>
            </v:shape>
            <v:shapetype id="_x0000_t32" coordsize="21600,21600" o:spt="32" o:oned="t" path="m,l21600,21600e" filled="f">
              <v:path arrowok="t" fillok="f" o:connecttype="none"/>
              <o:lock v:ext="edit" shapetype="t"/>
            </v:shapetype>
            <v:shape id="_s1061" o:spid="_x0000_s1061" type="#_x0000_t32" style="position:absolute;left:4427;top:12250;width:405;height:1;rotation:270" o:connectortype="elbow" adj="-281760,-1,-281760" strokeweight="2.25pt">
              <v:stroke endarrow="block"/>
            </v:shape>
            <v:shapetype id="_x0000_t33" coordsize="21600,21600" o:spt="33" o:oned="t" path="m,l21600,r,21600e" filled="f">
              <v:stroke joinstyle="miter"/>
              <v:path arrowok="t" fillok="f" o:connecttype="none"/>
              <o:lock v:ext="edit" shapetype="t"/>
            </v:shapetype>
            <v:shape id="_s1062" o:spid="_x0000_s1062" type="#_x0000_t33" style="position:absolute;left:4633;top:7826;width:577;height:1563;rotation:180" o:connectortype="elbow" adj="-230964,-145214,-230964" strokeweight="2.25pt"/>
            <v:shape id="_s1063" o:spid="_x0000_s1063" type="#_x0000_t32" style="position:absolute;left:3232;top:9520;width:2793;height:2;rotation:270" o:connectortype="elbow" adj="-43784,-1,-43784" strokeweight="2.25pt">
              <v:stroke endarrow="block"/>
            </v:shape>
            <v:shape id="_s1064" o:spid="_x0000_s1064" type="#_x0000_t32" style="position:absolute;left:4260;top:6623;width:740;height:1;rotation:270" o:connectortype="elbow" adj="-135117,-1,-135117" strokeweight="2.25pt">
              <v:stroke endarrow="block"/>
            </v:shape>
            <v:roundrect id="_s1065" o:spid="_x0000_s1065" style="position:absolute;left:2570;top:5128;width:4117;height:1126;v-text-anchor:middle" arcsize="10923f" o:dgmlayout="1" o:dgmnodekind="1" o:dgmlayoutmru="1" fillcolor="#bbe0e3">
              <v:textbox style="mso-next-textbox:#_s1065" inset="3.69764mm,1.84894mm,3.69764mm,1.84894mm">
                <w:txbxContent>
                  <w:p w14:paraId="6296B0C0" w14:textId="77777777" w:rsidR="00274976" w:rsidRPr="00A35A2A" w:rsidRDefault="00274976" w:rsidP="00284AB4">
                    <w:pPr>
                      <w:spacing w:before="60"/>
                      <w:jc w:val="center"/>
                      <w:rPr>
                        <w:b/>
                        <w:sz w:val="32"/>
                      </w:rPr>
                    </w:pPr>
                    <w:r w:rsidRPr="00A35A2A">
                      <w:rPr>
                        <w:b/>
                        <w:sz w:val="32"/>
                      </w:rPr>
                      <w:t>SDMX Sponsors Committee</w:t>
                    </w:r>
                  </w:p>
                </w:txbxContent>
              </v:textbox>
            </v:roundrect>
            <v:roundrect id="_s1066" o:spid="_x0000_s1066" style="position:absolute;left:2570;top:6994;width:4117;height:1130;v-text-anchor:middle" arcsize="10923f" o:dgmlayout="0" o:dgmnodekind="0" fillcolor="#bbe0e3">
              <v:textbox style="mso-next-textbox:#_s1066" inset="3.69764mm,1.84894mm,3.69764mm,1.84894mm">
                <w:txbxContent>
                  <w:p w14:paraId="22D3DAB9" w14:textId="77777777" w:rsidR="00274976" w:rsidRPr="00A35A2A" w:rsidRDefault="00274976" w:rsidP="00284AB4">
                    <w:pPr>
                      <w:spacing w:before="180"/>
                      <w:jc w:val="center"/>
                      <w:rPr>
                        <w:b/>
                        <w:sz w:val="32"/>
                      </w:rPr>
                    </w:pPr>
                    <w:r w:rsidRPr="00A35A2A">
                      <w:rPr>
                        <w:b/>
                        <w:sz w:val="32"/>
                      </w:rPr>
                      <w:t>SDMX Secretariat</w:t>
                    </w:r>
                  </w:p>
                </w:txbxContent>
              </v:textbox>
            </v:roundrect>
            <v:roundrect id="_s1067" o:spid="_x0000_s1067" style="position:absolute;left:2570;top:10917;width:4117;height:1131;v-text-anchor:middle" arcsize="10923f" o:dgmlayout="2" o:dgmnodekind="0" fillcolor="#bbe0e3">
              <v:textbox style="mso-next-textbox:#_s1067" inset="3.69764mm,1.84894mm,3.69764mm,1.84894mm">
                <w:txbxContent>
                  <w:p w14:paraId="61A1B4AA" w14:textId="77777777" w:rsidR="00274976" w:rsidRPr="00A35A2A" w:rsidRDefault="00274976" w:rsidP="00284AB4">
                    <w:pPr>
                      <w:spacing w:before="180"/>
                      <w:jc w:val="center"/>
                      <w:rPr>
                        <w:b/>
                        <w:sz w:val="32"/>
                      </w:rPr>
                    </w:pPr>
                    <w:r w:rsidRPr="00A35A2A">
                      <w:rPr>
                        <w:b/>
                        <w:sz w:val="32"/>
                      </w:rPr>
                      <w:t>Maintenance Agencies</w:t>
                    </w:r>
                  </w:p>
                </w:txbxContent>
              </v:textbox>
            </v:roundrect>
            <v:roundrect id="_s1068" o:spid="_x0000_s1068" style="position:absolute;left:5205;top:8826;width:4115;height:1128;v-text-anchor:middle" arcsize="10923f" o:dgmlayout="0" o:dgmnodekind="2" fillcolor="#bbe0e3">
              <v:textbox style="mso-next-textbox:#_s1068" inset="3.69764mm,1.84894mm,3.69764mm,1.84894mm">
                <w:txbxContent>
                  <w:p w14:paraId="7FA949D3" w14:textId="77777777" w:rsidR="00274976" w:rsidRPr="00A35A2A" w:rsidRDefault="00274976" w:rsidP="00284AB4">
                    <w:pPr>
                      <w:spacing w:before="180"/>
                      <w:jc w:val="center"/>
                      <w:rPr>
                        <w:sz w:val="32"/>
                      </w:rPr>
                    </w:pPr>
                    <w:r w:rsidRPr="00A35A2A">
                      <w:rPr>
                        <w:b/>
                        <w:sz w:val="32"/>
                      </w:rPr>
                      <w:t>SDMX Working Groups</w:t>
                    </w:r>
                  </w:p>
                </w:txbxContent>
              </v:textbox>
            </v:roundrect>
            <v:roundrect id="_s1069" o:spid="_x0000_s1069" style="position:absolute;left:2570;top:12453;width:4117;height:871;v-text-anchor:middle" arcsize="10923f" o:dgmlayout="2" o:dgmnodekind="0" fillcolor="#bbe0e3">
              <v:textbox style="mso-next-textbox:#_s1069" inset="4.01614mm,2.00803mm,4.01614mm,2.00803mm">
                <w:txbxContent>
                  <w:p w14:paraId="49A32357" w14:textId="77777777" w:rsidR="00274976" w:rsidRPr="003E5C43" w:rsidRDefault="00274976" w:rsidP="00284AB4">
                    <w:pPr>
                      <w:spacing w:before="180"/>
                      <w:jc w:val="center"/>
                      <w:rPr>
                        <w:b/>
                        <w:sz w:val="32"/>
                      </w:rPr>
                    </w:pPr>
                    <w:r w:rsidRPr="003E5C43">
                      <w:rPr>
                        <w:b/>
                        <w:sz w:val="32"/>
                      </w:rPr>
                      <w:t>Owner(s)</w:t>
                    </w:r>
                  </w:p>
                </w:txbxContent>
              </v:textbox>
            </v:roundrect>
            <v:line id="_x0000_s1070" style="position:absolute" from="1470,10327" to="9577,10328" strokecolor="#f2f2f2" strokeweight="3pt">
              <v:shadow on="t" type="perspective" color="#3f3151" opacity=".5" offset="1pt" offset2="-1pt"/>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71" type="#_x0000_t88" style="position:absolute;left:9570;top:5167;width:218;height:5198" fillcolor="#4bacc6" strokeweight="1pt">
              <v:shadow type="perspective" color="#205867" opacity=".5" offset="1pt,3pt" offset2="-1pt,2pt"/>
            </v:shape>
            <v:shapetype id="_x0000_t202" coordsize="21600,21600" o:spt="202" path="m,l,21600r21600,l21600,xe">
              <v:stroke joinstyle="miter"/>
              <v:path gradientshapeok="t" o:connecttype="rect"/>
            </v:shapetype>
            <v:shape id="_x0000_s1072" type="#_x0000_t202" style="position:absolute;left:9753;top:7145;width:1878;height:1415" filled="f" fillcolor="#4bacc6" stroked="f" strokecolor="#f2f2f2" strokeweight="3pt">
              <v:shadow on="t" type="perspective" color="#205867" opacity=".5" offset="1pt,3pt" offset2="-1pt,2pt"/>
              <v:textbox style="mso-next-textbox:#_x0000_s1072">
                <w:txbxContent>
                  <w:p w14:paraId="29FF7AC5" w14:textId="77777777" w:rsidR="00274976" w:rsidRPr="00F43C49" w:rsidRDefault="00274976" w:rsidP="00284AB4">
                    <w:pPr>
                      <w:jc w:val="left"/>
                      <w:rPr>
                        <w:b/>
                        <w:color w:val="17365D"/>
                      </w:rPr>
                    </w:pPr>
                    <w:r w:rsidRPr="00F43C49">
                      <w:rPr>
                        <w:b/>
                        <w:color w:val="17365D"/>
                      </w:rPr>
                      <w:t xml:space="preserve">SDMX </w:t>
                    </w:r>
                    <w:r w:rsidRPr="00F43C49">
                      <w:rPr>
                        <w:b/>
                        <w:color w:val="17365D"/>
                      </w:rPr>
                      <w:br/>
                      <w:t xml:space="preserve">governance </w:t>
                    </w:r>
                    <w:r w:rsidRPr="00F43C49">
                      <w:rPr>
                        <w:b/>
                        <w:color w:val="17365D"/>
                      </w:rPr>
                      <w:br/>
                      <w:t>bodies</w:t>
                    </w:r>
                  </w:p>
                </w:txbxContent>
              </v:textbox>
            </v:shape>
            <v:shape id="_s1056" o:spid="_x0000_s1080" type="#_x0000_t32" style="position:absolute;left:4468;top:13508;width:405;height:1;rotation:270" o:connectortype="elbow" o:allowincell="f" adj="-281760,-1,-281760" strokeweight="2.25pt">
              <v:stroke endarrow="block"/>
            </v:shape>
            <v:shape id="_x0000_s1082" type="#_x0000_t202" style="position:absolute;left:7487;top:12327;width:2090;height:731" filled="f" fillcolor="#4bacc6" stroked="f" strokecolor="#f2f2f2" strokeweight="3pt">
              <v:shadow on="t" type="perspective" color="#205867" opacity=".5" offset="1pt,3pt" offset2="-1pt,2pt"/>
              <v:textbox style="mso-next-textbox:#_x0000_s1082">
                <w:txbxContent>
                  <w:p w14:paraId="5CBA3D30" w14:textId="7D7AB181" w:rsidR="00274976" w:rsidRPr="00F43C49" w:rsidRDefault="00274976" w:rsidP="00FA01D8">
                    <w:pPr>
                      <w:jc w:val="center"/>
                      <w:rPr>
                        <w:b/>
                        <w:color w:val="17365D"/>
                      </w:rPr>
                    </w:pPr>
                    <w:r>
                      <w:rPr>
                        <w:b/>
                        <w:color w:val="17365D"/>
                      </w:rPr>
                      <w:t>Implementation</w:t>
                    </w:r>
                    <w:r w:rsidRPr="00F43C49">
                      <w:rPr>
                        <w:b/>
                        <w:color w:val="17365D"/>
                      </w:rPr>
                      <w:br/>
                    </w:r>
                    <w:r>
                      <w:rPr>
                        <w:b/>
                        <w:color w:val="17365D"/>
                      </w:rPr>
                      <w:t>actors</w:t>
                    </w:r>
                  </w:p>
                </w:txbxContent>
              </v:textbox>
            </v:shape>
            <w10:wrap type="none"/>
            <w10:anchorlock/>
          </v:group>
        </w:pict>
      </w:r>
    </w:p>
    <w:p w14:paraId="77F74998" w14:textId="77777777" w:rsidR="008526F3" w:rsidRPr="00F43C49" w:rsidRDefault="008526F3" w:rsidP="00A22C49">
      <w:pPr>
        <w:pStyle w:val="Heading2"/>
      </w:pPr>
      <w:bookmarkStart w:id="18" w:name="_Toc342912344"/>
      <w:bookmarkStart w:id="19" w:name="_Toc342916015"/>
      <w:bookmarkStart w:id="20" w:name="_Toc520293217"/>
      <w:r w:rsidRPr="00F43C49">
        <w:lastRenderedPageBreak/>
        <w:t>Roles and Responsibilities</w:t>
      </w:r>
      <w:bookmarkEnd w:id="18"/>
      <w:bookmarkEnd w:id="19"/>
      <w:bookmarkEnd w:id="20"/>
      <w:r w:rsidRPr="00F43C49">
        <w:t xml:space="preserve"> </w:t>
      </w:r>
    </w:p>
    <w:p w14:paraId="64CF52A3" w14:textId="77777777" w:rsidR="008526F3" w:rsidRPr="002C2596" w:rsidRDefault="008526F3" w:rsidP="00A22C49">
      <w:pPr>
        <w:pStyle w:val="Heading3"/>
      </w:pPr>
      <w:bookmarkStart w:id="21" w:name="_Toc342912345"/>
      <w:bookmarkStart w:id="22" w:name="_Toc342916016"/>
      <w:bookmarkStart w:id="23" w:name="_Toc520293218"/>
      <w:r w:rsidRPr="002C2596">
        <w:t>SDMX governance organisation</w:t>
      </w:r>
      <w:bookmarkEnd w:id="21"/>
      <w:bookmarkEnd w:id="22"/>
      <w:bookmarkEnd w:id="23"/>
      <w:r w:rsidRPr="002C2596">
        <w:t xml:space="preserve"> </w:t>
      </w:r>
    </w:p>
    <w:p w14:paraId="00A23254" w14:textId="77777777" w:rsidR="008526F3" w:rsidRPr="00126706" w:rsidRDefault="008526F3" w:rsidP="008526F3">
      <w:pPr>
        <w:keepLines/>
      </w:pPr>
      <w:r>
        <w:t>The SDMX governance organisation is documented in the Memorandum of Understanding signed by the SDMX Sponsors. This section recalls only the elements relevant for the scope of this document.</w:t>
      </w:r>
    </w:p>
    <w:p w14:paraId="69715E56" w14:textId="77777777" w:rsidR="008526F3" w:rsidRPr="00126706" w:rsidRDefault="008526F3" w:rsidP="00095ACA">
      <w:pPr>
        <w:pStyle w:val="Standard"/>
        <w:keepNext/>
        <w:keepLines/>
        <w:spacing w:after="120"/>
        <w:rPr>
          <w:b/>
        </w:rPr>
      </w:pPr>
      <w:r w:rsidRPr="00126706">
        <w:rPr>
          <w:b/>
        </w:rPr>
        <w:t>Sponsors Committee</w:t>
      </w:r>
    </w:p>
    <w:p w14:paraId="3D3CEE52" w14:textId="0AA17E29" w:rsidR="008526F3" w:rsidRPr="002A01B6" w:rsidRDefault="008526F3" w:rsidP="008526F3">
      <w:pPr>
        <w:keepLines/>
      </w:pPr>
      <w:r w:rsidRPr="002A01B6">
        <w:t xml:space="preserve">The SDMX </w:t>
      </w:r>
      <w:r w:rsidR="006909AE">
        <w:t>s</w:t>
      </w:r>
      <w:r w:rsidRPr="002A01B6">
        <w:t xml:space="preserve">ponsor </w:t>
      </w:r>
      <w:r w:rsidR="006909AE">
        <w:t>o</w:t>
      </w:r>
      <w:r w:rsidRPr="002A01B6">
        <w:t xml:space="preserve">rganisations </w:t>
      </w:r>
      <w:r>
        <w:t>are</w:t>
      </w:r>
      <w:r w:rsidRPr="002A01B6">
        <w:t xml:space="preserve"> represented by the head of their statistical function </w:t>
      </w:r>
      <w:r w:rsidR="00653FD8">
        <w:t>i</w:t>
      </w:r>
      <w:r w:rsidRPr="002A01B6">
        <w:t xml:space="preserve">n the SDMX Sponsors Committee. The </w:t>
      </w:r>
      <w:r>
        <w:t xml:space="preserve">SDMX </w:t>
      </w:r>
      <w:r w:rsidRPr="002A01B6">
        <w:t xml:space="preserve">Sponsors Committee can be assisted or represented by deputies from their institution as appropriate. </w:t>
      </w:r>
    </w:p>
    <w:p w14:paraId="658FA65D" w14:textId="7A2CC71F" w:rsidR="008526F3" w:rsidRDefault="008526F3" w:rsidP="00C70A8C">
      <w:pPr>
        <w:keepLines/>
      </w:pPr>
      <w:r w:rsidRPr="002A01B6">
        <w:t>The SDMX Sponsors Committee is the owner of the SDMX governance framework</w:t>
      </w:r>
      <w:r>
        <w:t>, the SDMX technical and statistical standards</w:t>
      </w:r>
      <w:r w:rsidR="006909AE">
        <w:t>,</w:t>
      </w:r>
      <w:r w:rsidRPr="00126706">
        <w:t xml:space="preserve"> </w:t>
      </w:r>
      <w:r>
        <w:t xml:space="preserve">and </w:t>
      </w:r>
      <w:r w:rsidRPr="002A01B6">
        <w:t xml:space="preserve">the SDMX </w:t>
      </w:r>
      <w:r w:rsidR="006B3958">
        <w:t>metadata</w:t>
      </w:r>
      <w:r w:rsidR="006B3958" w:rsidRPr="002A01B6">
        <w:t xml:space="preserve"> </w:t>
      </w:r>
      <w:r w:rsidR="008E2574">
        <w:t xml:space="preserve">artefacts </w:t>
      </w:r>
      <w:r w:rsidRPr="002A01B6">
        <w:t>maintained by the maintenance agency “SDMX”</w:t>
      </w:r>
      <w:r>
        <w:t xml:space="preserve">. It </w:t>
      </w:r>
      <w:r w:rsidRPr="002A01B6">
        <w:t xml:space="preserve">ensures </w:t>
      </w:r>
      <w:r>
        <w:t>their</w:t>
      </w:r>
      <w:r w:rsidRPr="002A01B6">
        <w:t xml:space="preserve"> proper functioning and further improvement. </w:t>
      </w:r>
    </w:p>
    <w:p w14:paraId="52EE312D" w14:textId="77777777" w:rsidR="00373C09" w:rsidRDefault="00373C09" w:rsidP="00BC10FE">
      <w:pPr>
        <w:spacing w:after="120"/>
        <w:rPr>
          <w:rStyle w:val="Emphasis"/>
          <w:rFonts w:cs="Arial"/>
          <w:i w:val="0"/>
        </w:rPr>
      </w:pPr>
      <w:r>
        <w:t xml:space="preserve">In concrete terms, this means that the </w:t>
      </w:r>
      <w:r>
        <w:rPr>
          <w:rStyle w:val="Emphasis"/>
          <w:rFonts w:cs="Arial"/>
          <w:i w:val="0"/>
        </w:rPr>
        <w:t>SDMX sponsors are in charge of:</w:t>
      </w:r>
    </w:p>
    <w:p w14:paraId="16E15AB3" w14:textId="6CD75448" w:rsidR="00373C09" w:rsidRDefault="00284AB4" w:rsidP="00BC10FE">
      <w:pPr>
        <w:numPr>
          <w:ilvl w:val="0"/>
          <w:numId w:val="19"/>
        </w:numPr>
        <w:tabs>
          <w:tab w:val="left" w:pos="851"/>
          <w:tab w:val="right" w:pos="9356"/>
        </w:tabs>
        <w:spacing w:after="0"/>
        <w:ind w:left="714" w:hanging="357"/>
        <w:rPr>
          <w:rStyle w:val="Emphasis"/>
          <w:rFonts w:cs="Arial"/>
          <w:i w:val="0"/>
        </w:rPr>
      </w:pPr>
      <w:r>
        <w:rPr>
          <w:rStyle w:val="Emphasis"/>
          <w:rFonts w:cs="Arial"/>
          <w:i w:val="0"/>
        </w:rPr>
        <w:t>m</w:t>
      </w:r>
      <w:r w:rsidR="00373C09">
        <w:rPr>
          <w:rStyle w:val="Emphasis"/>
          <w:rFonts w:cs="Arial"/>
          <w:i w:val="0"/>
        </w:rPr>
        <w:t>aintaining and developing the technical specifications of the standards</w:t>
      </w:r>
      <w:r w:rsidR="006909AE">
        <w:rPr>
          <w:rStyle w:val="Emphasis"/>
          <w:rFonts w:cs="Arial"/>
          <w:i w:val="0"/>
        </w:rPr>
        <w:t>;</w:t>
      </w:r>
    </w:p>
    <w:p w14:paraId="5E614637" w14:textId="0A44CD99" w:rsidR="00373C09" w:rsidRDefault="00284AB4" w:rsidP="00BC10FE">
      <w:pPr>
        <w:numPr>
          <w:ilvl w:val="0"/>
          <w:numId w:val="19"/>
        </w:numPr>
        <w:tabs>
          <w:tab w:val="left" w:pos="851"/>
          <w:tab w:val="right" w:pos="9356"/>
        </w:tabs>
        <w:spacing w:before="60" w:after="0"/>
        <w:ind w:left="714" w:hanging="357"/>
        <w:rPr>
          <w:rStyle w:val="Emphasis"/>
          <w:rFonts w:cs="Arial"/>
          <w:i w:val="0"/>
        </w:rPr>
      </w:pPr>
      <w:r>
        <w:rPr>
          <w:rStyle w:val="Emphasis"/>
          <w:rFonts w:cs="Arial"/>
          <w:i w:val="0"/>
        </w:rPr>
        <w:t>f</w:t>
      </w:r>
      <w:r w:rsidR="00373C09">
        <w:rPr>
          <w:rStyle w:val="Emphasis"/>
          <w:rFonts w:cs="Arial"/>
          <w:i w:val="0"/>
        </w:rPr>
        <w:t>ostering conceptual harmonisation</w:t>
      </w:r>
      <w:r w:rsidR="006909AE">
        <w:rPr>
          <w:rStyle w:val="Emphasis"/>
          <w:rFonts w:cs="Arial"/>
          <w:i w:val="0"/>
        </w:rPr>
        <w:t>;</w:t>
      </w:r>
    </w:p>
    <w:p w14:paraId="54CF86DE" w14:textId="553082D5" w:rsidR="00373C09" w:rsidRDefault="00284AB4" w:rsidP="00BC10FE">
      <w:pPr>
        <w:numPr>
          <w:ilvl w:val="0"/>
          <w:numId w:val="19"/>
        </w:numPr>
        <w:tabs>
          <w:tab w:val="left" w:pos="851"/>
          <w:tab w:val="right" w:pos="9356"/>
        </w:tabs>
        <w:spacing w:before="60"/>
        <w:ind w:left="714" w:hanging="357"/>
        <w:rPr>
          <w:rStyle w:val="Emphasis"/>
          <w:rFonts w:cs="Arial"/>
          <w:i w:val="0"/>
        </w:rPr>
      </w:pPr>
      <w:r>
        <w:rPr>
          <w:rStyle w:val="Emphasis"/>
          <w:rFonts w:cs="Arial"/>
          <w:i w:val="0"/>
        </w:rPr>
        <w:t>e</w:t>
      </w:r>
      <w:r w:rsidR="00373C09">
        <w:rPr>
          <w:rStyle w:val="Emphasis"/>
          <w:rFonts w:cs="Arial"/>
          <w:i w:val="0"/>
        </w:rPr>
        <w:t>nsuring a consistent domain-specific implementation of the standards</w:t>
      </w:r>
      <w:r w:rsidR="006909AE">
        <w:rPr>
          <w:rStyle w:val="Emphasis"/>
          <w:rFonts w:cs="Arial"/>
          <w:i w:val="0"/>
        </w:rPr>
        <w:t>.</w:t>
      </w:r>
    </w:p>
    <w:p w14:paraId="3875D927" w14:textId="77777777" w:rsidR="00373C09" w:rsidRDefault="00373C09" w:rsidP="00BC10FE">
      <w:pPr>
        <w:rPr>
          <w:rFonts w:cs="Arial"/>
          <w:b/>
          <w:iCs/>
        </w:rPr>
      </w:pPr>
      <w:r>
        <w:rPr>
          <w:rStyle w:val="Emphasis"/>
          <w:rFonts w:cs="Arial"/>
          <w:i w:val="0"/>
        </w:rPr>
        <w:t xml:space="preserve">In performing these actions, the statistical neutrality of the standards and the necessary flexibility in implementation must be safeguarded.  </w:t>
      </w:r>
    </w:p>
    <w:p w14:paraId="1C18733A" w14:textId="77777777" w:rsidR="00373C09" w:rsidRPr="00284AB4" w:rsidRDefault="00373C09" w:rsidP="00BC10FE">
      <w:pPr>
        <w:keepNext/>
        <w:keepLines/>
        <w:spacing w:after="120"/>
        <w:rPr>
          <w:rStyle w:val="Emphasis"/>
          <w:rFonts w:cs="Arial"/>
          <w:b/>
        </w:rPr>
      </w:pPr>
      <w:r w:rsidRPr="00284AB4">
        <w:rPr>
          <w:rStyle w:val="Emphasis"/>
          <w:rFonts w:cs="Arial"/>
          <w:b/>
        </w:rPr>
        <w:t>a) Maintaining and developing the technical specifications of the standards</w:t>
      </w:r>
    </w:p>
    <w:p w14:paraId="71094B8A" w14:textId="77777777" w:rsidR="00FD0B83" w:rsidRDefault="00FD0B83" w:rsidP="00BC10FE">
      <w:pPr>
        <w:rPr>
          <w:rStyle w:val="Emphasis"/>
          <w:rFonts w:cs="Arial"/>
          <w:i w:val="0"/>
        </w:rPr>
      </w:pPr>
      <w:r>
        <w:rPr>
          <w:rStyle w:val="Emphasis"/>
          <w:rFonts w:cs="Arial"/>
          <w:i w:val="0"/>
        </w:rPr>
        <w:t>The SDMX Sponsors are responsible (after extensive consultation of stakeholders) for determining the evolution of the SDMX technical standards, which include among others the SDMX Information Model and the syntaxes specified to express its instances.</w:t>
      </w:r>
    </w:p>
    <w:p w14:paraId="0CA3D450" w14:textId="77777777" w:rsidR="00FD0B83" w:rsidRDefault="00FD0B83" w:rsidP="00BC10FE">
      <w:pPr>
        <w:rPr>
          <w:rStyle w:val="Emphasis"/>
          <w:rFonts w:cs="Arial"/>
          <w:i w:val="0"/>
        </w:rPr>
      </w:pPr>
      <w:r>
        <w:rPr>
          <w:rStyle w:val="Emphasis"/>
          <w:rFonts w:cs="Arial"/>
          <w:i w:val="0"/>
        </w:rPr>
        <w:t>The SDMX Sponsors are therefore the owners of the SDMX technical standards. The SDMX Secretariat is to act as their maintenance agency.</w:t>
      </w:r>
    </w:p>
    <w:p w14:paraId="0414B930" w14:textId="77777777" w:rsidR="00FD0B83" w:rsidRPr="00284AB4" w:rsidRDefault="00FD0B83" w:rsidP="00C70A8C">
      <w:pPr>
        <w:spacing w:after="120"/>
        <w:rPr>
          <w:rStyle w:val="Emphasis"/>
          <w:rFonts w:cs="Arial"/>
          <w:b/>
        </w:rPr>
      </w:pPr>
      <w:r w:rsidRPr="00284AB4">
        <w:rPr>
          <w:rStyle w:val="Emphasis"/>
          <w:rFonts w:cs="Arial"/>
          <w:b/>
        </w:rPr>
        <w:t>b) Fostering statistical harmonisation</w:t>
      </w:r>
    </w:p>
    <w:p w14:paraId="2A111BCA" w14:textId="77777777" w:rsidR="00FD0B83" w:rsidRDefault="00FD0B83" w:rsidP="00BC10FE">
      <w:pPr>
        <w:rPr>
          <w:rFonts w:cs="Arial"/>
        </w:rPr>
      </w:pPr>
      <w:r>
        <w:rPr>
          <w:rStyle w:val="Emphasis"/>
          <w:rFonts w:cs="Arial"/>
          <w:i w:val="0"/>
        </w:rPr>
        <w:t xml:space="preserve">To encourage interoperability, it is </w:t>
      </w:r>
      <w:r>
        <w:rPr>
          <w:rFonts w:cs="Arial"/>
        </w:rPr>
        <w:t>necessary to standardise and harmonise the use of specific statistical concepts and terminology. The SDMX sponsors are responsible for the development and further evolution of the SDMX Content-Oriented Guidelines (including the SDMX cross-domain code lists).</w:t>
      </w:r>
    </w:p>
    <w:p w14:paraId="6D63D472" w14:textId="0214EC79" w:rsidR="00FD0B83" w:rsidRDefault="00FD0B83" w:rsidP="00BC10FE">
      <w:pPr>
        <w:rPr>
          <w:rStyle w:val="Emphasis"/>
          <w:rFonts w:cs="Arial"/>
          <w:i w:val="0"/>
        </w:rPr>
      </w:pPr>
      <w:r>
        <w:rPr>
          <w:rStyle w:val="Emphasis"/>
          <w:rFonts w:cs="Arial"/>
          <w:i w:val="0"/>
        </w:rPr>
        <w:t>The SDMX Sponsors are therefore the owners of the SDMX Content-Oriented Guidelines</w:t>
      </w:r>
      <w:r w:rsidR="005522F9">
        <w:rPr>
          <w:rStyle w:val="Emphasis"/>
          <w:rFonts w:cs="Arial"/>
          <w:i w:val="0"/>
        </w:rPr>
        <w:t xml:space="preserve">, while the </w:t>
      </w:r>
      <w:r>
        <w:rPr>
          <w:rStyle w:val="Emphasis"/>
          <w:rFonts w:cs="Arial"/>
          <w:i w:val="0"/>
        </w:rPr>
        <w:t xml:space="preserve">SDMX </w:t>
      </w:r>
      <w:r w:rsidR="00B6786F">
        <w:rPr>
          <w:rStyle w:val="Emphasis"/>
          <w:rFonts w:cs="Arial"/>
          <w:i w:val="0"/>
        </w:rPr>
        <w:t xml:space="preserve">Statistical Working Group (SWG) </w:t>
      </w:r>
      <w:r>
        <w:rPr>
          <w:rStyle w:val="Emphasis"/>
          <w:rFonts w:cs="Arial"/>
          <w:i w:val="0"/>
        </w:rPr>
        <w:t>act</w:t>
      </w:r>
      <w:r w:rsidR="005522F9">
        <w:rPr>
          <w:rStyle w:val="Emphasis"/>
          <w:rFonts w:cs="Arial"/>
          <w:i w:val="0"/>
        </w:rPr>
        <w:t>s</w:t>
      </w:r>
      <w:r>
        <w:rPr>
          <w:rStyle w:val="Emphasis"/>
          <w:rFonts w:cs="Arial"/>
          <w:i w:val="0"/>
        </w:rPr>
        <w:t xml:space="preserve"> as their maintenance agency.</w:t>
      </w:r>
    </w:p>
    <w:p w14:paraId="29D9FEDE" w14:textId="77777777" w:rsidR="00FD0B83" w:rsidRPr="00284AB4" w:rsidRDefault="00FD0B83" w:rsidP="00095ACA">
      <w:pPr>
        <w:keepNext/>
        <w:keepLines/>
        <w:spacing w:after="120"/>
        <w:rPr>
          <w:rStyle w:val="Emphasis"/>
          <w:rFonts w:cs="Arial"/>
          <w:b/>
        </w:rPr>
      </w:pPr>
      <w:r w:rsidRPr="00284AB4">
        <w:rPr>
          <w:rStyle w:val="Emphasis"/>
          <w:rFonts w:cs="Arial"/>
          <w:b/>
        </w:rPr>
        <w:t>c) Ensuring a consistent domain-specific implementation of the SDMX standards</w:t>
      </w:r>
    </w:p>
    <w:p w14:paraId="2B136264" w14:textId="77777777" w:rsidR="00FD0B83" w:rsidRDefault="00FD0B83" w:rsidP="00BC10FE">
      <w:pPr>
        <w:rPr>
          <w:rStyle w:val="Emphasis"/>
          <w:rFonts w:cs="Arial"/>
          <w:i w:val="0"/>
        </w:rPr>
      </w:pPr>
      <w:r>
        <w:rPr>
          <w:rStyle w:val="Emphasis"/>
          <w:rFonts w:cs="Arial"/>
          <w:i w:val="0"/>
        </w:rPr>
        <w:t xml:space="preserve">In general, the owners of the artefacts for a specific statistical domain should be the organisations involved in their development and using the artefacts for data/metadata exchange. This general principle has been applied e.g. for National Accounts and </w:t>
      </w:r>
      <w:r w:rsidR="009A3179">
        <w:rPr>
          <w:rStyle w:val="Emphasis"/>
          <w:rFonts w:cs="Arial"/>
          <w:i w:val="0"/>
        </w:rPr>
        <w:t>Balance of Payments (</w:t>
      </w:r>
      <w:r>
        <w:rPr>
          <w:rStyle w:val="Emphasis"/>
          <w:rFonts w:cs="Arial"/>
          <w:i w:val="0"/>
        </w:rPr>
        <w:t>BOP</w:t>
      </w:r>
      <w:r w:rsidR="009A3179">
        <w:rPr>
          <w:rStyle w:val="Emphasis"/>
          <w:rFonts w:cs="Arial"/>
          <w:i w:val="0"/>
        </w:rPr>
        <w:t>)</w:t>
      </w:r>
      <w:r>
        <w:rPr>
          <w:rStyle w:val="Emphasis"/>
          <w:rFonts w:cs="Arial"/>
          <w:i w:val="0"/>
        </w:rPr>
        <w:t xml:space="preserve"> statistics. </w:t>
      </w:r>
    </w:p>
    <w:p w14:paraId="21B264B5" w14:textId="64BB64B5" w:rsidR="00FD0B83" w:rsidRDefault="00FD0B83" w:rsidP="00BC10FE">
      <w:pPr>
        <w:rPr>
          <w:rStyle w:val="Emphasis"/>
          <w:rFonts w:cs="Arial"/>
          <w:i w:val="0"/>
        </w:rPr>
      </w:pPr>
      <w:r>
        <w:rPr>
          <w:rStyle w:val="Emphasis"/>
          <w:rFonts w:cs="Arial"/>
          <w:i w:val="0"/>
        </w:rPr>
        <w:lastRenderedPageBreak/>
        <w:t xml:space="preserve">In order to avoid confusion of institutional roles, the SDMX </w:t>
      </w:r>
      <w:r w:rsidR="006909AE">
        <w:rPr>
          <w:rStyle w:val="Emphasis"/>
          <w:rFonts w:cs="Arial"/>
          <w:i w:val="0"/>
        </w:rPr>
        <w:t xml:space="preserve">sponsor </w:t>
      </w:r>
      <w:r>
        <w:rPr>
          <w:rStyle w:val="Emphasis"/>
          <w:rFonts w:cs="Arial"/>
          <w:i w:val="0"/>
        </w:rPr>
        <w:t xml:space="preserve">organisations should not appear as owners of SDMX artefacts used in a statistical domain in their capacity as SDMX Sponsors, but as organisations directly concerned by/responsible for the SDMX implementation in a particular domain. </w:t>
      </w:r>
    </w:p>
    <w:p w14:paraId="53CE2714" w14:textId="03CDF02F" w:rsidR="00FD0B83" w:rsidRDefault="00FD0B83" w:rsidP="00BC10FE">
      <w:pPr>
        <w:rPr>
          <w:rStyle w:val="Emphasis"/>
          <w:rFonts w:cs="Arial"/>
          <w:i w:val="0"/>
        </w:rPr>
      </w:pPr>
      <w:r>
        <w:rPr>
          <w:rStyle w:val="Emphasis"/>
          <w:rFonts w:cs="Arial"/>
          <w:i w:val="0"/>
        </w:rPr>
        <w:t xml:space="preserve">In the example of National Accounts (NA), this means that the owners of the NA-specific artefacts (such as </w:t>
      </w:r>
      <w:r w:rsidR="002A6626">
        <w:rPr>
          <w:rStyle w:val="Emphasis"/>
          <w:rFonts w:cs="Arial"/>
          <w:i w:val="0"/>
        </w:rPr>
        <w:t>D</w:t>
      </w:r>
      <w:r>
        <w:rPr>
          <w:rStyle w:val="Emphasis"/>
          <w:rFonts w:cs="Arial"/>
          <w:i w:val="0"/>
        </w:rPr>
        <w:t xml:space="preserve">ata </w:t>
      </w:r>
      <w:r w:rsidR="002A6626">
        <w:rPr>
          <w:rStyle w:val="Emphasis"/>
          <w:rFonts w:cs="Arial"/>
          <w:i w:val="0"/>
        </w:rPr>
        <w:t>S</w:t>
      </w:r>
      <w:r>
        <w:rPr>
          <w:rStyle w:val="Emphasis"/>
          <w:rFonts w:cs="Arial"/>
          <w:i w:val="0"/>
        </w:rPr>
        <w:t xml:space="preserve">tructure </w:t>
      </w:r>
      <w:r w:rsidR="002A6626">
        <w:rPr>
          <w:rStyle w:val="Emphasis"/>
          <w:rFonts w:cs="Arial"/>
          <w:i w:val="0"/>
        </w:rPr>
        <w:t>D</w:t>
      </w:r>
      <w:r>
        <w:rPr>
          <w:rStyle w:val="Emphasis"/>
          <w:rFonts w:cs="Arial"/>
          <w:i w:val="0"/>
        </w:rPr>
        <w:t xml:space="preserve">efinitions) are not the SDMX Sponsors as such, but the seven international organisations concerned by the use of these artefacts. </w:t>
      </w:r>
      <w:r w:rsidR="000D67FF">
        <w:rPr>
          <w:rStyle w:val="Emphasis"/>
          <w:rFonts w:cs="Arial"/>
          <w:i w:val="0"/>
        </w:rPr>
        <w:t xml:space="preserve">The organisations formed an ownership/steering group called </w:t>
      </w:r>
      <w:r w:rsidR="006909AE">
        <w:rPr>
          <w:rStyle w:val="Emphasis"/>
          <w:rFonts w:cs="Arial"/>
          <w:i w:val="0"/>
        </w:rPr>
        <w:t>"</w:t>
      </w:r>
      <w:r w:rsidR="000D67FF">
        <w:rPr>
          <w:rStyle w:val="Emphasis"/>
          <w:rFonts w:cs="Arial"/>
          <w:i w:val="0"/>
        </w:rPr>
        <w:t>SDMX for Macro-Economic Statistics (SDMX-MES)</w:t>
      </w:r>
      <w:r w:rsidR="006909AE">
        <w:rPr>
          <w:rStyle w:val="Emphasis"/>
          <w:rFonts w:cs="Arial"/>
          <w:i w:val="0"/>
        </w:rPr>
        <w:t>"</w:t>
      </w:r>
      <w:r w:rsidR="000D67FF">
        <w:rPr>
          <w:rStyle w:val="Emphasis"/>
          <w:rFonts w:cs="Arial"/>
          <w:i w:val="0"/>
        </w:rPr>
        <w:t xml:space="preserve"> to govern the NA, BOP, Foreign Direct Investment (FDI), and future, related Global DSDs. </w:t>
      </w:r>
      <w:r w:rsidRPr="00F759E4">
        <w:rPr>
          <w:rStyle w:val="Emphasis"/>
          <w:rFonts w:cs="Arial"/>
          <w:i w:val="0"/>
        </w:rPr>
        <w:t xml:space="preserve">In any </w:t>
      </w:r>
      <w:r>
        <w:rPr>
          <w:rStyle w:val="Emphasis"/>
          <w:rFonts w:cs="Arial"/>
          <w:i w:val="0"/>
        </w:rPr>
        <w:t xml:space="preserve">SDMX </w:t>
      </w:r>
      <w:r w:rsidRPr="00F759E4">
        <w:rPr>
          <w:rStyle w:val="Emphasis"/>
          <w:rFonts w:cs="Arial"/>
          <w:i w:val="0"/>
        </w:rPr>
        <w:t>implementation project, the organisations acting as owners are responsible for involving their respective constituencies and other interested bodies.</w:t>
      </w:r>
      <w:r>
        <w:rPr>
          <w:rStyle w:val="Emphasis"/>
          <w:rFonts w:cs="Arial"/>
          <w:i w:val="0"/>
        </w:rPr>
        <w:t xml:space="preserve"> </w:t>
      </w:r>
      <w:r w:rsidR="00487B0F">
        <w:rPr>
          <w:rStyle w:val="Emphasis"/>
          <w:rFonts w:cs="Arial"/>
          <w:i w:val="0"/>
        </w:rPr>
        <w:t xml:space="preserve">In case of major SDMX implementations, it is </w:t>
      </w:r>
      <w:r w:rsidR="005522F9">
        <w:rPr>
          <w:rStyle w:val="Emphasis"/>
          <w:rFonts w:cs="Arial"/>
          <w:i w:val="0"/>
        </w:rPr>
        <w:t xml:space="preserve">thus </w:t>
      </w:r>
      <w:r w:rsidR="00752931">
        <w:rPr>
          <w:rStyle w:val="Emphasis"/>
          <w:rFonts w:cs="Arial"/>
          <w:i w:val="0"/>
        </w:rPr>
        <w:t xml:space="preserve">strongly </w:t>
      </w:r>
      <w:r w:rsidR="00487B0F">
        <w:rPr>
          <w:rStyle w:val="Emphasis"/>
          <w:rFonts w:cs="Arial"/>
          <w:i w:val="0"/>
        </w:rPr>
        <w:t>recommended to formalize the management arrangements by establishing an official "ownership group"</w:t>
      </w:r>
      <w:r w:rsidR="00487B0F">
        <w:rPr>
          <w:rStyle w:val="FootnoteReference"/>
          <w:rFonts w:cs="Arial"/>
          <w:iCs/>
          <w:lang w:val="en-US"/>
        </w:rPr>
        <w:footnoteReference w:id="5"/>
      </w:r>
      <w:r w:rsidR="00487B0F">
        <w:rPr>
          <w:rStyle w:val="Emphasis"/>
          <w:rFonts w:cs="Arial"/>
          <w:i w:val="0"/>
        </w:rPr>
        <w:t xml:space="preserve"> and drafting a "</w:t>
      </w:r>
      <w:r w:rsidR="000054AC">
        <w:rPr>
          <w:rStyle w:val="Emphasis"/>
          <w:rFonts w:cs="Arial"/>
          <w:i w:val="0"/>
        </w:rPr>
        <w:t>m</w:t>
      </w:r>
      <w:r w:rsidR="006E62A0">
        <w:rPr>
          <w:rStyle w:val="Emphasis"/>
          <w:rFonts w:cs="Arial"/>
          <w:i w:val="0"/>
        </w:rPr>
        <w:t xml:space="preserve">aintenance </w:t>
      </w:r>
      <w:r w:rsidR="00487B0F">
        <w:rPr>
          <w:rStyle w:val="Emphasis"/>
          <w:rFonts w:cs="Arial"/>
          <w:i w:val="0"/>
        </w:rPr>
        <w:t>agreement"</w:t>
      </w:r>
      <w:r w:rsidR="00317CF3">
        <w:rPr>
          <w:rStyle w:val="Emphasis"/>
          <w:rFonts w:cs="Arial"/>
          <w:i w:val="0"/>
        </w:rPr>
        <w:t xml:space="preserve"> (See Annex 1)</w:t>
      </w:r>
      <w:r w:rsidR="00487B0F">
        <w:rPr>
          <w:rStyle w:val="Emphasis"/>
          <w:rFonts w:cs="Arial"/>
          <w:i w:val="0"/>
        </w:rPr>
        <w:t>.</w:t>
      </w:r>
      <w:r w:rsidR="002D3533">
        <w:rPr>
          <w:rStyle w:val="Emphasis"/>
          <w:rFonts w:cs="Arial"/>
          <w:i w:val="0"/>
        </w:rPr>
        <w:t xml:space="preserve"> T</w:t>
      </w:r>
      <w:r w:rsidR="000054AC">
        <w:rPr>
          <w:rStyle w:val="Emphasis"/>
          <w:rFonts w:cs="Arial"/>
          <w:i w:val="0"/>
        </w:rPr>
        <w:t>he m</w:t>
      </w:r>
      <w:r w:rsidR="002D3533">
        <w:rPr>
          <w:rStyle w:val="Emphasis"/>
          <w:rFonts w:cs="Arial"/>
          <w:i w:val="0"/>
        </w:rPr>
        <w:t xml:space="preserve">aintenance </w:t>
      </w:r>
      <w:r w:rsidR="000054AC">
        <w:rPr>
          <w:rStyle w:val="Emphasis"/>
          <w:rFonts w:cs="Arial"/>
          <w:i w:val="0"/>
        </w:rPr>
        <w:t>a</w:t>
      </w:r>
      <w:r w:rsidR="002D3533">
        <w:rPr>
          <w:rStyle w:val="Emphasis"/>
          <w:rFonts w:cs="Arial"/>
          <w:i w:val="0"/>
        </w:rPr>
        <w:t>greements are made publicly available on the SDMX official website.</w:t>
      </w:r>
    </w:p>
    <w:p w14:paraId="26BE145E" w14:textId="77777777" w:rsidR="00EA1CDC" w:rsidRDefault="00EA1CDC" w:rsidP="00BC10FE">
      <w:pPr>
        <w:rPr>
          <w:rStyle w:val="Emphasis"/>
          <w:rFonts w:cs="Arial"/>
          <w:i w:val="0"/>
        </w:rPr>
      </w:pPr>
      <w:r>
        <w:rPr>
          <w:rStyle w:val="Emphasis"/>
          <w:rFonts w:cs="Arial"/>
          <w:i w:val="0"/>
        </w:rPr>
        <w:t xml:space="preserve">In order to ensure a consistent domain-specific implementation of the standard, the SDMX Sponsors should however be entitled to check the SDMX artefacts (DSDs or other artefacts) in terms of conformity with the SDMX technical and statistical standards and guidelines. This conformity check is normally done by the SDMX Technical and Statistical working groups.  </w:t>
      </w:r>
    </w:p>
    <w:p w14:paraId="6520156A" w14:textId="06FCB053" w:rsidR="00EA1CDC" w:rsidRDefault="00EA1CDC" w:rsidP="00BC10FE">
      <w:pPr>
        <w:keepNext/>
        <w:rPr>
          <w:rStyle w:val="Emphasis"/>
          <w:rFonts w:cs="Arial"/>
          <w:i w:val="0"/>
        </w:rPr>
      </w:pPr>
      <w:r>
        <w:rPr>
          <w:rStyle w:val="Emphasis"/>
          <w:rFonts w:cs="Arial"/>
          <w:i w:val="0"/>
        </w:rPr>
        <w:t xml:space="preserve">If and only if the SDMX artefacts are consistent with the SDMX standards and guidelines, they should be labelled accordingly and published in the appropriate SDMX registries/SDMX website. The publication of the certified SDMX artefacts should be accompanied by the publication of the corresponding </w:t>
      </w:r>
      <w:r w:rsidR="006E62A0">
        <w:rPr>
          <w:rStyle w:val="Emphasis"/>
          <w:rFonts w:cs="Arial"/>
          <w:i w:val="0"/>
        </w:rPr>
        <w:t xml:space="preserve">maintenance </w:t>
      </w:r>
      <w:r>
        <w:rPr>
          <w:rStyle w:val="Emphasis"/>
          <w:rFonts w:cs="Arial"/>
          <w:i w:val="0"/>
        </w:rPr>
        <w:t>agreements.</w:t>
      </w:r>
    </w:p>
    <w:p w14:paraId="1AE27759" w14:textId="77777777" w:rsidR="00EA1CDC" w:rsidRDefault="00EA1CDC" w:rsidP="00095ACA">
      <w:pPr>
        <w:keepNext/>
        <w:rPr>
          <w:rStyle w:val="Emphasis"/>
          <w:rFonts w:cs="Arial"/>
          <w:i w:val="0"/>
        </w:rPr>
      </w:pPr>
      <w:r>
        <w:rPr>
          <w:rStyle w:val="Emphasis"/>
          <w:rFonts w:cs="Arial"/>
          <w:i w:val="0"/>
        </w:rPr>
        <w:t xml:space="preserve">The table </w:t>
      </w:r>
      <w:r w:rsidR="008035C9">
        <w:rPr>
          <w:rStyle w:val="Emphasis"/>
          <w:rFonts w:cs="Arial"/>
          <w:i w:val="0"/>
        </w:rPr>
        <w:t xml:space="preserve">below </w:t>
      </w:r>
      <w:r>
        <w:rPr>
          <w:rStyle w:val="Emphasis"/>
          <w:rFonts w:cs="Arial"/>
          <w:i w:val="0"/>
        </w:rPr>
        <w:t xml:space="preserve">summarises the SDMX governance roles as described above. </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0"/>
        <w:gridCol w:w="3400"/>
        <w:gridCol w:w="2400"/>
      </w:tblGrid>
      <w:tr w:rsidR="008035C9" w:rsidRPr="00BC10FE" w14:paraId="52554079" w14:textId="77777777" w:rsidTr="00BC10FE">
        <w:tc>
          <w:tcPr>
            <w:tcW w:w="3300" w:type="dxa"/>
            <w:shd w:val="clear" w:color="auto" w:fill="00FFFF"/>
          </w:tcPr>
          <w:p w14:paraId="7D096420" w14:textId="77777777" w:rsidR="008035C9" w:rsidRPr="00BC10FE" w:rsidRDefault="008035C9" w:rsidP="00095ACA">
            <w:pPr>
              <w:keepNext/>
              <w:keepLines/>
              <w:spacing w:before="120" w:after="120"/>
              <w:jc w:val="center"/>
              <w:rPr>
                <w:rStyle w:val="Emphasis"/>
                <w:rFonts w:cs="Arial"/>
                <w:b/>
                <w:i w:val="0"/>
              </w:rPr>
            </w:pPr>
            <w:r w:rsidRPr="00BC10FE">
              <w:rPr>
                <w:rStyle w:val="Emphasis"/>
                <w:rFonts w:cs="Arial"/>
                <w:b/>
                <w:i w:val="0"/>
              </w:rPr>
              <w:t>SDMX artefacts</w:t>
            </w:r>
          </w:p>
        </w:tc>
        <w:tc>
          <w:tcPr>
            <w:tcW w:w="3400" w:type="dxa"/>
            <w:shd w:val="clear" w:color="auto" w:fill="00FFFF"/>
          </w:tcPr>
          <w:p w14:paraId="6C5314CF" w14:textId="77777777" w:rsidR="008035C9" w:rsidRPr="00BC10FE" w:rsidRDefault="008035C9" w:rsidP="00095ACA">
            <w:pPr>
              <w:keepNext/>
              <w:keepLines/>
              <w:spacing w:before="120" w:after="120"/>
              <w:jc w:val="center"/>
              <w:rPr>
                <w:rStyle w:val="Emphasis"/>
                <w:rFonts w:cs="Arial"/>
                <w:b/>
                <w:i w:val="0"/>
              </w:rPr>
            </w:pPr>
            <w:r w:rsidRPr="00BC10FE">
              <w:rPr>
                <w:rStyle w:val="Emphasis"/>
                <w:rFonts w:cs="Arial"/>
                <w:b/>
                <w:i w:val="0"/>
              </w:rPr>
              <w:t>Owner</w:t>
            </w:r>
            <w:r>
              <w:rPr>
                <w:rStyle w:val="Emphasis"/>
                <w:rFonts w:cs="Arial"/>
                <w:b/>
                <w:i w:val="0"/>
              </w:rPr>
              <w:t>(s)</w:t>
            </w:r>
          </w:p>
        </w:tc>
        <w:tc>
          <w:tcPr>
            <w:tcW w:w="2400" w:type="dxa"/>
            <w:shd w:val="clear" w:color="auto" w:fill="00FFFF"/>
          </w:tcPr>
          <w:p w14:paraId="4A524CB3" w14:textId="77777777" w:rsidR="008035C9" w:rsidRPr="00BC10FE" w:rsidRDefault="008035C9" w:rsidP="00095ACA">
            <w:pPr>
              <w:keepNext/>
              <w:keepLines/>
              <w:spacing w:before="120" w:after="120"/>
              <w:jc w:val="center"/>
              <w:rPr>
                <w:rStyle w:val="Emphasis"/>
                <w:rFonts w:cs="Arial"/>
                <w:b/>
                <w:i w:val="0"/>
              </w:rPr>
            </w:pPr>
            <w:r w:rsidRPr="00BC10FE">
              <w:rPr>
                <w:rStyle w:val="Emphasis"/>
                <w:rFonts w:cs="Arial"/>
                <w:b/>
                <w:i w:val="0"/>
              </w:rPr>
              <w:t>Maintenance agency</w:t>
            </w:r>
          </w:p>
        </w:tc>
      </w:tr>
      <w:tr w:rsidR="008035C9" w:rsidRPr="009D10ED" w14:paraId="1CA7E49D" w14:textId="77777777" w:rsidTr="00BC10FE">
        <w:tc>
          <w:tcPr>
            <w:tcW w:w="3300" w:type="dxa"/>
            <w:shd w:val="clear" w:color="auto" w:fill="00FFFF"/>
          </w:tcPr>
          <w:p w14:paraId="2B974CCE" w14:textId="77777777" w:rsidR="008035C9" w:rsidRPr="00BC10FE" w:rsidRDefault="008035C9" w:rsidP="00095ACA">
            <w:pPr>
              <w:keepNext/>
              <w:keepLines/>
              <w:spacing w:before="120" w:after="120"/>
              <w:rPr>
                <w:rStyle w:val="Emphasis"/>
                <w:rFonts w:cs="Arial"/>
                <w:b/>
                <w:i w:val="0"/>
                <w:sz w:val="18"/>
                <w:szCs w:val="18"/>
              </w:rPr>
            </w:pPr>
            <w:r w:rsidRPr="00BC10FE">
              <w:rPr>
                <w:rStyle w:val="Emphasis"/>
                <w:rFonts w:cs="Arial"/>
                <w:b/>
                <w:i w:val="0"/>
                <w:sz w:val="18"/>
                <w:szCs w:val="18"/>
              </w:rPr>
              <w:t>SDMX technical standards</w:t>
            </w:r>
          </w:p>
        </w:tc>
        <w:tc>
          <w:tcPr>
            <w:tcW w:w="3400" w:type="dxa"/>
            <w:shd w:val="clear" w:color="auto" w:fill="auto"/>
          </w:tcPr>
          <w:p w14:paraId="666A556C" w14:textId="77777777" w:rsidR="008035C9" w:rsidRPr="009D10ED" w:rsidRDefault="008035C9" w:rsidP="00095ACA">
            <w:pPr>
              <w:keepNext/>
              <w:keepLines/>
              <w:spacing w:before="120" w:after="120"/>
              <w:rPr>
                <w:rStyle w:val="Emphasis"/>
                <w:rFonts w:cs="Arial"/>
                <w:i w:val="0"/>
                <w:sz w:val="18"/>
                <w:szCs w:val="18"/>
              </w:rPr>
            </w:pPr>
            <w:r w:rsidRPr="009D10ED">
              <w:rPr>
                <w:rStyle w:val="Emphasis"/>
                <w:rFonts w:cs="Arial"/>
                <w:i w:val="0"/>
                <w:sz w:val="18"/>
                <w:szCs w:val="18"/>
              </w:rPr>
              <w:t xml:space="preserve">SDMX Sponsors </w:t>
            </w:r>
          </w:p>
        </w:tc>
        <w:tc>
          <w:tcPr>
            <w:tcW w:w="2400" w:type="dxa"/>
            <w:shd w:val="clear" w:color="auto" w:fill="auto"/>
          </w:tcPr>
          <w:p w14:paraId="185C013B" w14:textId="77777777" w:rsidR="008035C9" w:rsidRPr="009D10ED" w:rsidRDefault="008035C9" w:rsidP="00095ACA">
            <w:pPr>
              <w:keepNext/>
              <w:keepLines/>
              <w:spacing w:before="120" w:after="120"/>
              <w:rPr>
                <w:rStyle w:val="Emphasis"/>
                <w:rFonts w:cs="Arial"/>
                <w:i w:val="0"/>
                <w:sz w:val="18"/>
                <w:szCs w:val="18"/>
              </w:rPr>
            </w:pPr>
            <w:r w:rsidRPr="009D10ED">
              <w:rPr>
                <w:rStyle w:val="Emphasis"/>
                <w:rFonts w:cs="Arial"/>
                <w:i w:val="0"/>
                <w:sz w:val="18"/>
                <w:szCs w:val="18"/>
              </w:rPr>
              <w:t xml:space="preserve">SDMX </w:t>
            </w:r>
            <w:r>
              <w:rPr>
                <w:rStyle w:val="Emphasis"/>
                <w:rFonts w:cs="Arial"/>
                <w:i w:val="0"/>
                <w:sz w:val="18"/>
                <w:szCs w:val="18"/>
              </w:rPr>
              <w:t>Secretariat</w:t>
            </w:r>
            <w:r w:rsidRPr="009D10ED">
              <w:rPr>
                <w:rStyle w:val="Emphasis"/>
                <w:rFonts w:cs="Arial"/>
                <w:i w:val="0"/>
                <w:sz w:val="18"/>
                <w:szCs w:val="18"/>
              </w:rPr>
              <w:t xml:space="preserve"> </w:t>
            </w:r>
          </w:p>
        </w:tc>
      </w:tr>
      <w:tr w:rsidR="008035C9" w:rsidRPr="009D10ED" w14:paraId="39B53EA2" w14:textId="77777777" w:rsidTr="00BC10FE">
        <w:tc>
          <w:tcPr>
            <w:tcW w:w="3300" w:type="dxa"/>
            <w:shd w:val="clear" w:color="auto" w:fill="00FFFF"/>
          </w:tcPr>
          <w:p w14:paraId="6FFA2D01" w14:textId="193DE658" w:rsidR="008035C9" w:rsidRPr="00BC10FE" w:rsidRDefault="008035C9" w:rsidP="006909AE">
            <w:pPr>
              <w:keepNext/>
              <w:keepLines/>
              <w:spacing w:before="120" w:after="120"/>
              <w:rPr>
                <w:rStyle w:val="Emphasis"/>
                <w:rFonts w:cs="Arial"/>
                <w:b/>
                <w:i w:val="0"/>
                <w:sz w:val="18"/>
                <w:szCs w:val="18"/>
              </w:rPr>
            </w:pPr>
            <w:r w:rsidRPr="00BC10FE">
              <w:rPr>
                <w:rStyle w:val="Emphasis"/>
                <w:rFonts w:cs="Arial"/>
                <w:b/>
                <w:i w:val="0"/>
                <w:sz w:val="18"/>
                <w:szCs w:val="18"/>
              </w:rPr>
              <w:t xml:space="preserve">SDMX statistical guidelines (including SDMX </w:t>
            </w:r>
            <w:r w:rsidR="006909AE">
              <w:rPr>
                <w:rStyle w:val="Emphasis"/>
                <w:rFonts w:cs="Arial"/>
                <w:b/>
                <w:i w:val="0"/>
                <w:sz w:val="18"/>
                <w:szCs w:val="18"/>
              </w:rPr>
              <w:t>c</w:t>
            </w:r>
            <w:r w:rsidR="006909AE" w:rsidRPr="00BC10FE">
              <w:rPr>
                <w:rStyle w:val="Emphasis"/>
                <w:rFonts w:cs="Arial"/>
                <w:b/>
                <w:i w:val="0"/>
                <w:sz w:val="18"/>
                <w:szCs w:val="18"/>
              </w:rPr>
              <w:t>ross</w:t>
            </w:r>
            <w:r w:rsidRPr="00BC10FE">
              <w:rPr>
                <w:rStyle w:val="Emphasis"/>
                <w:rFonts w:cs="Arial"/>
                <w:b/>
                <w:i w:val="0"/>
                <w:sz w:val="18"/>
                <w:szCs w:val="18"/>
              </w:rPr>
              <w:t>-domain code lists)</w:t>
            </w:r>
          </w:p>
        </w:tc>
        <w:tc>
          <w:tcPr>
            <w:tcW w:w="3400" w:type="dxa"/>
            <w:shd w:val="clear" w:color="auto" w:fill="auto"/>
          </w:tcPr>
          <w:p w14:paraId="6B9D74A0" w14:textId="77777777" w:rsidR="008035C9" w:rsidRPr="009D10ED" w:rsidRDefault="008035C9" w:rsidP="00095ACA">
            <w:pPr>
              <w:keepNext/>
              <w:keepLines/>
              <w:spacing w:before="120" w:after="120"/>
              <w:rPr>
                <w:rStyle w:val="Emphasis"/>
                <w:rFonts w:cs="Arial"/>
                <w:i w:val="0"/>
                <w:sz w:val="18"/>
                <w:szCs w:val="18"/>
              </w:rPr>
            </w:pPr>
            <w:r w:rsidRPr="009D10ED">
              <w:rPr>
                <w:rStyle w:val="Emphasis"/>
                <w:rFonts w:cs="Arial"/>
                <w:i w:val="0"/>
                <w:sz w:val="18"/>
                <w:szCs w:val="18"/>
              </w:rPr>
              <w:t xml:space="preserve">SDMX Sponsors </w:t>
            </w:r>
          </w:p>
        </w:tc>
        <w:tc>
          <w:tcPr>
            <w:tcW w:w="2400" w:type="dxa"/>
            <w:shd w:val="clear" w:color="auto" w:fill="auto"/>
          </w:tcPr>
          <w:p w14:paraId="1290024F" w14:textId="77777777" w:rsidR="008035C9" w:rsidRPr="009D10ED" w:rsidRDefault="008035C9" w:rsidP="00095ACA">
            <w:pPr>
              <w:keepNext/>
              <w:keepLines/>
              <w:spacing w:before="120" w:after="120"/>
              <w:rPr>
                <w:rStyle w:val="Emphasis"/>
                <w:rFonts w:cs="Arial"/>
                <w:i w:val="0"/>
                <w:sz w:val="18"/>
                <w:szCs w:val="18"/>
              </w:rPr>
            </w:pPr>
            <w:r w:rsidRPr="009D10ED">
              <w:rPr>
                <w:rStyle w:val="Emphasis"/>
                <w:rFonts w:cs="Arial"/>
                <w:i w:val="0"/>
                <w:sz w:val="18"/>
                <w:szCs w:val="18"/>
              </w:rPr>
              <w:t xml:space="preserve">SDMX </w:t>
            </w:r>
            <w:r>
              <w:rPr>
                <w:rStyle w:val="Emphasis"/>
                <w:rFonts w:cs="Arial"/>
                <w:i w:val="0"/>
                <w:sz w:val="18"/>
                <w:szCs w:val="18"/>
              </w:rPr>
              <w:t>Secretariat</w:t>
            </w:r>
          </w:p>
        </w:tc>
      </w:tr>
      <w:tr w:rsidR="008035C9" w:rsidRPr="009D10ED" w14:paraId="1563B101" w14:textId="77777777" w:rsidTr="00BC10FE">
        <w:tc>
          <w:tcPr>
            <w:tcW w:w="3300" w:type="dxa"/>
            <w:shd w:val="clear" w:color="auto" w:fill="00FFFF"/>
          </w:tcPr>
          <w:p w14:paraId="79308D96" w14:textId="12FC1BF9" w:rsidR="008035C9" w:rsidRPr="00BC10FE" w:rsidRDefault="008035C9" w:rsidP="00724C04">
            <w:pPr>
              <w:spacing w:before="120" w:after="120"/>
              <w:rPr>
                <w:rStyle w:val="Emphasis"/>
                <w:rFonts w:cs="Arial"/>
                <w:b/>
                <w:i w:val="0"/>
                <w:sz w:val="18"/>
                <w:szCs w:val="18"/>
              </w:rPr>
            </w:pPr>
            <w:r w:rsidRPr="00BC10FE">
              <w:rPr>
                <w:rStyle w:val="Emphasis"/>
                <w:rFonts w:cs="Arial"/>
                <w:b/>
                <w:i w:val="0"/>
                <w:sz w:val="18"/>
                <w:szCs w:val="18"/>
              </w:rPr>
              <w:t>Domain-specific artefacts (e.g. NA DSDs, R&amp;D statistics), shared code lists</w:t>
            </w:r>
            <w:r w:rsidR="00724C04">
              <w:rPr>
                <w:rStyle w:val="FootnoteReference"/>
                <w:rFonts w:cs="Arial"/>
                <w:b/>
                <w:iCs/>
                <w:sz w:val="18"/>
                <w:szCs w:val="18"/>
                <w:lang w:val="en-US"/>
              </w:rPr>
              <w:footnoteReference w:id="6"/>
            </w:r>
            <w:r w:rsidRPr="00BC10FE">
              <w:rPr>
                <w:rStyle w:val="Emphasis"/>
                <w:rFonts w:cs="Arial"/>
                <w:b/>
                <w:i w:val="0"/>
                <w:sz w:val="18"/>
                <w:szCs w:val="18"/>
              </w:rPr>
              <w:t xml:space="preserve">, etc. </w:t>
            </w:r>
          </w:p>
        </w:tc>
        <w:tc>
          <w:tcPr>
            <w:tcW w:w="3400" w:type="dxa"/>
            <w:shd w:val="clear" w:color="auto" w:fill="auto"/>
          </w:tcPr>
          <w:p w14:paraId="56B4B14C" w14:textId="0EA7A627" w:rsidR="008035C9" w:rsidRPr="009D10ED" w:rsidRDefault="003C05D9" w:rsidP="005522F9">
            <w:pPr>
              <w:spacing w:before="120" w:after="120"/>
              <w:rPr>
                <w:rStyle w:val="Emphasis"/>
                <w:rFonts w:cs="Arial"/>
                <w:i w:val="0"/>
                <w:sz w:val="18"/>
                <w:szCs w:val="18"/>
              </w:rPr>
            </w:pPr>
            <w:r w:rsidRPr="003C05D9">
              <w:rPr>
                <w:rStyle w:val="Emphasis"/>
                <w:rFonts w:cs="Arial"/>
                <w:sz w:val="18"/>
                <w:szCs w:val="18"/>
              </w:rPr>
              <w:t>Ad hoc</w:t>
            </w:r>
            <w:r>
              <w:rPr>
                <w:rStyle w:val="Emphasis"/>
                <w:rFonts w:cs="Arial"/>
                <w:i w:val="0"/>
                <w:sz w:val="18"/>
                <w:szCs w:val="18"/>
              </w:rPr>
              <w:t xml:space="preserve"> ownership group</w:t>
            </w:r>
            <w:r w:rsidR="006909AE">
              <w:rPr>
                <w:rStyle w:val="Emphasis"/>
                <w:rFonts w:cs="Arial"/>
                <w:i w:val="0"/>
                <w:sz w:val="18"/>
                <w:szCs w:val="18"/>
              </w:rPr>
              <w:t>s</w:t>
            </w:r>
            <w:r w:rsidR="003536D2">
              <w:rPr>
                <w:rStyle w:val="Emphasis"/>
                <w:rFonts w:cs="Arial"/>
                <w:i w:val="0"/>
                <w:sz w:val="18"/>
                <w:szCs w:val="18"/>
              </w:rPr>
              <w:t xml:space="preserve"> made of all </w:t>
            </w:r>
            <w:r w:rsidR="008035C9" w:rsidRPr="009D10ED">
              <w:rPr>
                <w:rStyle w:val="Emphasis"/>
                <w:rFonts w:cs="Arial"/>
                <w:i w:val="0"/>
                <w:sz w:val="18"/>
                <w:szCs w:val="18"/>
              </w:rPr>
              <w:t xml:space="preserve">organisations </w:t>
            </w:r>
            <w:r w:rsidR="003536D2">
              <w:rPr>
                <w:rStyle w:val="Emphasis"/>
                <w:rFonts w:cs="Arial"/>
                <w:i w:val="0"/>
                <w:sz w:val="18"/>
                <w:szCs w:val="18"/>
              </w:rPr>
              <w:t>involved in a given implementation</w:t>
            </w:r>
            <w:r w:rsidR="000D67FF">
              <w:rPr>
                <w:rStyle w:val="Emphasis"/>
                <w:rFonts w:cs="Arial"/>
                <w:i w:val="0"/>
                <w:sz w:val="18"/>
                <w:szCs w:val="18"/>
              </w:rPr>
              <w:t xml:space="preserve">, e.g. </w:t>
            </w:r>
            <w:r w:rsidR="000D67FF" w:rsidRPr="000D67FF">
              <w:rPr>
                <w:rFonts w:cs="Arial"/>
                <w:iCs/>
                <w:sz w:val="18"/>
                <w:szCs w:val="18"/>
                <w:lang w:val="en-US"/>
              </w:rPr>
              <w:t>“SDMX for Macro-Economic Statistics (SDMX-MES)”</w:t>
            </w:r>
            <w:r w:rsidR="000D67FF">
              <w:rPr>
                <w:rFonts w:cs="Arial"/>
                <w:iCs/>
                <w:sz w:val="18"/>
                <w:szCs w:val="18"/>
                <w:lang w:val="en-US"/>
              </w:rPr>
              <w:t>.</w:t>
            </w:r>
          </w:p>
        </w:tc>
        <w:tc>
          <w:tcPr>
            <w:tcW w:w="2400" w:type="dxa"/>
            <w:shd w:val="clear" w:color="auto" w:fill="auto"/>
          </w:tcPr>
          <w:p w14:paraId="6D02898C" w14:textId="77777777" w:rsidR="008035C9" w:rsidRPr="009D10ED" w:rsidRDefault="008035C9" w:rsidP="00BC10FE">
            <w:pPr>
              <w:spacing w:before="120" w:after="120"/>
              <w:rPr>
                <w:rStyle w:val="Emphasis"/>
                <w:rFonts w:cs="Arial"/>
                <w:i w:val="0"/>
                <w:sz w:val="18"/>
                <w:szCs w:val="18"/>
              </w:rPr>
            </w:pPr>
            <w:r w:rsidRPr="009D10ED">
              <w:rPr>
                <w:rStyle w:val="Emphasis"/>
                <w:rFonts w:cs="Arial"/>
                <w:i w:val="0"/>
                <w:sz w:val="18"/>
                <w:szCs w:val="18"/>
              </w:rPr>
              <w:t xml:space="preserve">Normally one of the organisations who is also owner </w:t>
            </w:r>
          </w:p>
        </w:tc>
      </w:tr>
    </w:tbl>
    <w:p w14:paraId="2C8A31A1" w14:textId="77777777" w:rsidR="008526F3" w:rsidRPr="00B60247" w:rsidRDefault="008526F3" w:rsidP="00095ACA">
      <w:pPr>
        <w:pStyle w:val="Standard"/>
        <w:keepNext/>
        <w:keepLines/>
        <w:spacing w:before="360" w:after="120"/>
        <w:rPr>
          <w:b/>
          <w:bCs/>
        </w:rPr>
      </w:pPr>
      <w:r w:rsidRPr="00B60247">
        <w:rPr>
          <w:b/>
          <w:bCs/>
        </w:rPr>
        <w:lastRenderedPageBreak/>
        <w:t>SDMX Secretariat</w:t>
      </w:r>
    </w:p>
    <w:p w14:paraId="4C9EC527" w14:textId="4CB50CFC" w:rsidR="008526F3" w:rsidRPr="002A01B6" w:rsidRDefault="008526F3" w:rsidP="008526F3">
      <w:pPr>
        <w:keepLines/>
      </w:pPr>
      <w:r>
        <w:t xml:space="preserve">The </w:t>
      </w:r>
      <w:r w:rsidRPr="002A01B6">
        <w:t>SDMX Secretariat</w:t>
      </w:r>
      <w:r>
        <w:t xml:space="preserve">, which is </w:t>
      </w:r>
      <w:r w:rsidRPr="002A01B6">
        <w:t xml:space="preserve">composed </w:t>
      </w:r>
      <w:r w:rsidR="000D67FF">
        <w:t>of</w:t>
      </w:r>
      <w:r w:rsidR="000D67FF" w:rsidRPr="002A01B6">
        <w:t xml:space="preserve"> </w:t>
      </w:r>
      <w:r w:rsidRPr="002A01B6">
        <w:t>senior experts from the sponsoring organisations</w:t>
      </w:r>
      <w:r>
        <w:t>, provides s</w:t>
      </w:r>
      <w:r w:rsidRPr="002A01B6">
        <w:t xml:space="preserve">upport </w:t>
      </w:r>
      <w:r>
        <w:t xml:space="preserve">to </w:t>
      </w:r>
      <w:r w:rsidRPr="002A01B6">
        <w:t>the SDMX Sponsors Committee.</w:t>
      </w:r>
      <w:r>
        <w:t xml:space="preserve"> </w:t>
      </w:r>
      <w:r w:rsidRPr="002A01B6">
        <w:t xml:space="preserve">The SDMX Secretariat is responsible for the implementation, monitoring and functioning of the governance framework and submits proposals for improvement to the SDMX Sponsors Committee. It has regular contacts with the maintenance agencies to review progress and address any issues. </w:t>
      </w:r>
    </w:p>
    <w:p w14:paraId="01FE56F1" w14:textId="77777777" w:rsidR="008526F3" w:rsidRPr="00B60247" w:rsidRDefault="008526F3" w:rsidP="00095ACA">
      <w:pPr>
        <w:pStyle w:val="Standard"/>
        <w:keepNext/>
        <w:keepLines/>
        <w:spacing w:after="120"/>
        <w:rPr>
          <w:b/>
          <w:bCs/>
        </w:rPr>
      </w:pPr>
      <w:r w:rsidRPr="00B60247">
        <w:rPr>
          <w:b/>
          <w:bCs/>
        </w:rPr>
        <w:t>SDMX Working Groups</w:t>
      </w:r>
    </w:p>
    <w:p w14:paraId="155A1300" w14:textId="6187340C" w:rsidR="008526F3" w:rsidRPr="002A01B6" w:rsidRDefault="008526F3" w:rsidP="008526F3">
      <w:pPr>
        <w:keepLines/>
      </w:pPr>
      <w:r w:rsidRPr="002A01B6">
        <w:t xml:space="preserve">The </w:t>
      </w:r>
      <w:r>
        <w:t>SDMX T</w:t>
      </w:r>
      <w:r w:rsidRPr="002A01B6">
        <w:t xml:space="preserve">echnical </w:t>
      </w:r>
      <w:r>
        <w:t>Working Group (TWG) and S</w:t>
      </w:r>
      <w:r w:rsidRPr="002A01B6">
        <w:t xml:space="preserve">tatistical </w:t>
      </w:r>
      <w:r>
        <w:t>W</w:t>
      </w:r>
      <w:r w:rsidRPr="002A01B6">
        <w:t xml:space="preserve">orking </w:t>
      </w:r>
      <w:r>
        <w:t>Group</w:t>
      </w:r>
      <w:r w:rsidRPr="002A01B6">
        <w:t xml:space="preserve"> </w:t>
      </w:r>
      <w:r>
        <w:t xml:space="preserve">(SWG) </w:t>
      </w:r>
      <w:r w:rsidRPr="002A01B6">
        <w:t xml:space="preserve">report to the SDMX Secretariat. They </w:t>
      </w:r>
      <w:r w:rsidR="00653FD8">
        <w:t xml:space="preserve">maintain, improve or further develop the </w:t>
      </w:r>
      <w:r>
        <w:t xml:space="preserve">SDMX technical and statistical </w:t>
      </w:r>
      <w:r w:rsidR="00653FD8">
        <w:t>standards</w:t>
      </w:r>
      <w:r>
        <w:t>.</w:t>
      </w:r>
      <w:r w:rsidR="00653FD8">
        <w:t xml:space="preserve"> They check the compliance of SDMX artefacts created in SDMX implementation actions. </w:t>
      </w:r>
    </w:p>
    <w:p w14:paraId="3B97AA5D" w14:textId="6F6F37B6" w:rsidR="008526F3" w:rsidRPr="002A01B6" w:rsidRDefault="00653FD8" w:rsidP="008526F3">
      <w:pPr>
        <w:keepLines/>
      </w:pPr>
      <w:r>
        <w:t>T</w:t>
      </w:r>
      <w:r w:rsidR="008526F3" w:rsidRPr="002A01B6">
        <w:t xml:space="preserve">he SWG </w:t>
      </w:r>
      <w:r w:rsidR="008526F3">
        <w:t xml:space="preserve">deals with </w:t>
      </w:r>
      <w:r w:rsidR="008526F3" w:rsidRPr="002A01B6">
        <w:t xml:space="preserve">the </w:t>
      </w:r>
      <w:r w:rsidR="008526F3">
        <w:t xml:space="preserve">creation and </w:t>
      </w:r>
      <w:r w:rsidR="008526F3" w:rsidRPr="002A01B6">
        <w:t xml:space="preserve">maintenance of the </w:t>
      </w:r>
      <w:r w:rsidR="006B3958">
        <w:t>metadata</w:t>
      </w:r>
      <w:r w:rsidR="006B3958" w:rsidRPr="002A01B6">
        <w:t xml:space="preserve"> </w:t>
      </w:r>
      <w:r w:rsidR="00A7768F">
        <w:t xml:space="preserve">artefacts </w:t>
      </w:r>
      <w:r w:rsidR="008526F3" w:rsidRPr="002A01B6">
        <w:t>maintained by the maintenance agency “SDMX”, e.g. SDMX cross-domain concepts</w:t>
      </w:r>
      <w:r w:rsidR="008526F3">
        <w:t xml:space="preserve"> as documented in the Content-</w:t>
      </w:r>
      <w:r w:rsidR="006909AE">
        <w:t xml:space="preserve">Oriented </w:t>
      </w:r>
      <w:r w:rsidR="008526F3">
        <w:t>Guidelines</w:t>
      </w:r>
      <w:r w:rsidR="008526F3" w:rsidRPr="002A01B6">
        <w:t>.</w:t>
      </w:r>
    </w:p>
    <w:p w14:paraId="446F8794" w14:textId="77777777" w:rsidR="008526F3" w:rsidRPr="00F43C49" w:rsidRDefault="008526F3" w:rsidP="00A22C49">
      <w:pPr>
        <w:pStyle w:val="Heading3"/>
      </w:pPr>
      <w:bookmarkStart w:id="25" w:name="_Toc342912346"/>
      <w:bookmarkStart w:id="26" w:name="_Toc342916017"/>
      <w:bookmarkStart w:id="27" w:name="_Toc520293219"/>
      <w:r w:rsidRPr="00F43C49">
        <w:t>Maintenance agency</w:t>
      </w:r>
      <w:bookmarkEnd w:id="25"/>
      <w:bookmarkEnd w:id="26"/>
      <w:bookmarkEnd w:id="27"/>
      <w:r w:rsidRPr="00F43C49">
        <w:t xml:space="preserve"> </w:t>
      </w:r>
    </w:p>
    <w:p w14:paraId="05B111C9" w14:textId="535A1363" w:rsidR="00CF4599" w:rsidRPr="002A01B6" w:rsidRDefault="008526F3" w:rsidP="008526F3">
      <w:pPr>
        <w:keepLines/>
      </w:pPr>
      <w:r w:rsidRPr="002A01B6">
        <w:t xml:space="preserve">A </w:t>
      </w:r>
      <w:r w:rsidR="000054AC">
        <w:t>m</w:t>
      </w:r>
      <w:r w:rsidRPr="002A01B6">
        <w:t xml:space="preserve">aintenance </w:t>
      </w:r>
      <w:r w:rsidR="000054AC">
        <w:t>a</w:t>
      </w:r>
      <w:r w:rsidRPr="002A01B6">
        <w:t xml:space="preserve">gency is the organisation responsible for the </w:t>
      </w:r>
      <w:r w:rsidRPr="00E52ADC">
        <w:t>operational maintenance</w:t>
      </w:r>
      <w:r w:rsidRPr="002A01B6">
        <w:t xml:space="preserve"> of a specific </w:t>
      </w:r>
      <w:r w:rsidR="00C9486E">
        <w:t xml:space="preserve">set of </w:t>
      </w:r>
      <w:r w:rsidRPr="002A01B6">
        <w:t xml:space="preserve">commonly used </w:t>
      </w:r>
      <w:r w:rsidR="006B3958">
        <w:t>metadata</w:t>
      </w:r>
      <w:r w:rsidR="00A7768F">
        <w:t xml:space="preserve"> artefact</w:t>
      </w:r>
      <w:r w:rsidR="00C9486E">
        <w:t>s</w:t>
      </w:r>
      <w:r w:rsidRPr="002A01B6">
        <w:t xml:space="preserve">. It is responsible for all governance issues relating to </w:t>
      </w:r>
      <w:r w:rsidR="00653FD8">
        <w:t>this artefact.</w:t>
      </w:r>
      <w:r w:rsidRPr="002A01B6">
        <w:t xml:space="preserve"> </w:t>
      </w:r>
      <w:r w:rsidR="00243E8C">
        <w:t>It</w:t>
      </w:r>
      <w:r w:rsidR="00653FD8">
        <w:t xml:space="preserve"> </w:t>
      </w:r>
      <w:r w:rsidRPr="002A01B6">
        <w:t xml:space="preserve">is the </w:t>
      </w:r>
      <w:r w:rsidRPr="00E52ADC">
        <w:t>point of contact</w:t>
      </w:r>
      <w:r w:rsidRPr="002A01B6">
        <w:t xml:space="preserve"> for all stakeholders for all issues related to the </w:t>
      </w:r>
      <w:r w:rsidR="00A7768F">
        <w:t>artefact</w:t>
      </w:r>
      <w:r w:rsidR="000727FE">
        <w:t>(</w:t>
      </w:r>
      <w:r w:rsidR="00A7768F">
        <w:t>s</w:t>
      </w:r>
      <w:r w:rsidR="000727FE">
        <w:t>)</w:t>
      </w:r>
      <w:r w:rsidR="00A7768F" w:rsidRPr="002A01B6">
        <w:t xml:space="preserve"> </w:t>
      </w:r>
      <w:r w:rsidRPr="002A01B6">
        <w:t xml:space="preserve">under its </w:t>
      </w:r>
      <w:r w:rsidR="00653FD8">
        <w:t>responsibility</w:t>
      </w:r>
      <w:r w:rsidRPr="002A01B6">
        <w:t xml:space="preserve">. </w:t>
      </w:r>
      <w:r w:rsidR="002278E0">
        <w:t>It</w:t>
      </w:r>
      <w:r w:rsidR="00653FD8">
        <w:t xml:space="preserve"> </w:t>
      </w:r>
      <w:r w:rsidRPr="00E52ADC">
        <w:t>informs and coordinates</w:t>
      </w:r>
      <w:r w:rsidRPr="002A01B6">
        <w:t xml:space="preserve"> activities with the </w:t>
      </w:r>
      <w:r w:rsidR="00CF4599">
        <w:t>SDMX working groups</w:t>
      </w:r>
      <w:r w:rsidR="00CF4599" w:rsidRPr="002A01B6">
        <w:t xml:space="preserve"> </w:t>
      </w:r>
      <w:r w:rsidRPr="002A01B6">
        <w:t>and other stakeholders as necessary.</w:t>
      </w:r>
      <w:r w:rsidR="007702C5">
        <w:t xml:space="preserve"> </w:t>
      </w:r>
      <w:r w:rsidR="00CF4599">
        <w:t xml:space="preserve">The maintenance agency is not </w:t>
      </w:r>
      <w:r w:rsidR="00C32DB2">
        <w:t>a</w:t>
      </w:r>
      <w:r w:rsidR="00CF4599">
        <w:t xml:space="preserve"> decision-making body. Decisions are made collegially among the owners of </w:t>
      </w:r>
      <w:r w:rsidR="000727FE">
        <w:t>the</w:t>
      </w:r>
      <w:r w:rsidR="00CF4599">
        <w:t xml:space="preserve"> artefact</w:t>
      </w:r>
      <w:r w:rsidR="0073753F">
        <w:t xml:space="preserve"> (through the</w:t>
      </w:r>
      <w:r w:rsidR="002341FC">
        <w:t xml:space="preserve"> domain-specific</w:t>
      </w:r>
      <w:r w:rsidR="0073753F">
        <w:t xml:space="preserve"> ownership group)</w:t>
      </w:r>
      <w:r w:rsidR="00CF4599">
        <w:t>.</w:t>
      </w:r>
      <w:r w:rsidR="002278E0">
        <w:t xml:space="preserve"> One maintenance agency can be responsible for several SDMX artefacts.</w:t>
      </w:r>
    </w:p>
    <w:p w14:paraId="7503F766" w14:textId="2A025784" w:rsidR="00AD5EFA" w:rsidRDefault="008526F3" w:rsidP="008526F3">
      <w:pPr>
        <w:keepLines/>
      </w:pPr>
      <w:r w:rsidRPr="002A01B6">
        <w:t xml:space="preserve">For the SDMX </w:t>
      </w:r>
      <w:r w:rsidR="00B6404A">
        <w:t>Content-Oriented Guidelines (</w:t>
      </w:r>
      <w:r w:rsidRPr="002A01B6">
        <w:t>cross-domain concepts</w:t>
      </w:r>
      <w:r w:rsidR="00B6404A">
        <w:t xml:space="preserve"> and code lists, </w:t>
      </w:r>
      <w:r w:rsidR="006909AE">
        <w:t>SDMX Glossary</w:t>
      </w:r>
      <w:r w:rsidR="00B6404A">
        <w:t>, etc.)</w:t>
      </w:r>
      <w:r w:rsidRPr="002A01B6">
        <w:t xml:space="preserve">, the maintenance agency is </w:t>
      </w:r>
      <w:r w:rsidRPr="00B60247">
        <w:t>SDMX</w:t>
      </w:r>
      <w:r w:rsidRPr="002A01B6">
        <w:t xml:space="preserve">. For domain-specific concepts there are various different maintenance agencies, as labelled in the </w:t>
      </w:r>
      <w:r w:rsidR="006B3958">
        <w:t>metadata</w:t>
      </w:r>
      <w:r w:rsidR="00B6404A">
        <w:t xml:space="preserve"> </w:t>
      </w:r>
      <w:r w:rsidR="00A7768F">
        <w:t>artefacts</w:t>
      </w:r>
      <w:r w:rsidRPr="002A01B6">
        <w:t>.</w:t>
      </w:r>
    </w:p>
    <w:p w14:paraId="34370AC7" w14:textId="77777777" w:rsidR="008526F3" w:rsidRPr="002A01B6" w:rsidRDefault="008526F3" w:rsidP="008526F3">
      <w:pPr>
        <w:keepLines/>
      </w:pPr>
      <w:r w:rsidRPr="002A01B6">
        <w:t xml:space="preserve">A maintenance agency for any set of commonly used </w:t>
      </w:r>
      <w:r w:rsidR="006B3958">
        <w:t>metadata</w:t>
      </w:r>
      <w:r w:rsidR="006B3958" w:rsidRPr="002A01B6">
        <w:t xml:space="preserve"> </w:t>
      </w:r>
      <w:r w:rsidR="00A7768F">
        <w:t xml:space="preserve">artefacts </w:t>
      </w:r>
      <w:r w:rsidRPr="002A01B6">
        <w:t xml:space="preserve">is </w:t>
      </w:r>
      <w:r w:rsidRPr="00116687">
        <w:t>appointed by the SDMX Sponsors based on a proposal by the SDMX Secretariat</w:t>
      </w:r>
      <w:r w:rsidR="00E52ADC" w:rsidRPr="00116687">
        <w:t xml:space="preserve">, after consulting the </w:t>
      </w:r>
      <w:r w:rsidR="005B19BA" w:rsidRPr="00116687">
        <w:t xml:space="preserve">respective </w:t>
      </w:r>
      <w:r w:rsidR="00E52ADC" w:rsidRPr="00116687">
        <w:t>owners</w:t>
      </w:r>
      <w:r w:rsidRPr="002A01B6">
        <w:t xml:space="preserve">. The SDMX Secretariat maintains a list of maintenance agencies and the SDMX </w:t>
      </w:r>
      <w:r w:rsidR="00653FD8">
        <w:t xml:space="preserve">artefacts </w:t>
      </w:r>
      <w:r w:rsidRPr="002A01B6">
        <w:t xml:space="preserve">under their </w:t>
      </w:r>
      <w:r w:rsidR="00653FD8">
        <w:t>respo</w:t>
      </w:r>
      <w:r w:rsidR="00B6404A">
        <w:t>n</w:t>
      </w:r>
      <w:r w:rsidR="00653FD8">
        <w:t>s</w:t>
      </w:r>
      <w:r w:rsidR="00851D67">
        <w:t>i</w:t>
      </w:r>
      <w:r w:rsidR="00653FD8">
        <w:t>bility</w:t>
      </w:r>
      <w:r w:rsidRPr="002A01B6">
        <w:t>.</w:t>
      </w:r>
    </w:p>
    <w:p w14:paraId="3EA53E8C" w14:textId="77777777" w:rsidR="00B125F3" w:rsidRDefault="008526F3" w:rsidP="008526F3">
      <w:pPr>
        <w:keepLines/>
      </w:pPr>
      <w:r w:rsidRPr="002A01B6">
        <w:t xml:space="preserve">The maintenance agency is responsible for providing adequate human, financial and technical resources required for fulfilling the responsibilities and tasks described </w:t>
      </w:r>
      <w:r w:rsidR="00653FD8">
        <w:t xml:space="preserve">above. </w:t>
      </w:r>
      <w:r w:rsidRPr="002A01B6">
        <w:t>It commits to a</w:t>
      </w:r>
      <w:r>
        <w:t>n agreement</w:t>
      </w:r>
      <w:r w:rsidRPr="002A01B6">
        <w:t xml:space="preserve"> </w:t>
      </w:r>
      <w:r>
        <w:t xml:space="preserve">with </w:t>
      </w:r>
      <w:r w:rsidRPr="002A01B6">
        <w:t xml:space="preserve">the SDMX sponsoring organisations based on the governance principles defined in this document. </w:t>
      </w:r>
      <w:r w:rsidR="00B125F3">
        <w:t xml:space="preserve">For each artefact, be it at national or international level, there is a need, for management purposes, to identify its owner and its maintenance agency. </w:t>
      </w:r>
      <w:r w:rsidR="00F9229C">
        <w:t>In the case where o</w:t>
      </w:r>
      <w:r w:rsidR="00B125F3">
        <w:t xml:space="preserve">ne organisation </w:t>
      </w:r>
      <w:r w:rsidR="00F9229C">
        <w:t xml:space="preserve">only is involved, </w:t>
      </w:r>
      <w:r w:rsidR="00B125F3">
        <w:t>both responsibilities</w:t>
      </w:r>
      <w:r w:rsidR="00F9229C">
        <w:t xml:space="preserve"> will, under normal circumstances</w:t>
      </w:r>
      <w:r w:rsidR="00B125F3">
        <w:t>,</w:t>
      </w:r>
      <w:r w:rsidR="00F9229C">
        <w:t xml:space="preserve"> be endorsed by that organisation</w:t>
      </w:r>
      <w:r w:rsidR="00B125F3">
        <w:t xml:space="preserve">. </w:t>
      </w:r>
      <w:r w:rsidR="00F9229C">
        <w:t>In the case where several organisations are involved, the ownership of the artefact will be endorsed by all the organisations involved jointly; for what concerns the maintenance agency, one organisation will be mandated by the others to act as maintenance agency. The organisation model makes n</w:t>
      </w:r>
      <w:r w:rsidR="00B125F3">
        <w:t xml:space="preserve">o distinction between national and international levels. Indeed the governance rules for determining owners and maintenance agencies will apply </w:t>
      </w:r>
      <w:r w:rsidR="00B125F3" w:rsidRPr="00B125F3">
        <w:rPr>
          <w:i/>
        </w:rPr>
        <w:t>mutatis mutandis</w:t>
      </w:r>
      <w:r w:rsidR="00B125F3">
        <w:t xml:space="preserve"> to both contexts. </w:t>
      </w:r>
    </w:p>
    <w:p w14:paraId="645D5AEC" w14:textId="1B2E5EAA" w:rsidR="00C76DBF" w:rsidRDefault="00C76DBF" w:rsidP="008526F3">
      <w:pPr>
        <w:keepLines/>
      </w:pPr>
      <w:r>
        <w:lastRenderedPageBreak/>
        <w:t xml:space="preserve">The sharing of responsibilities between several organisations </w:t>
      </w:r>
      <w:r w:rsidR="00356401">
        <w:t xml:space="preserve">as </w:t>
      </w:r>
      <w:r>
        <w:t xml:space="preserve">described below can apply to various artefacts: SDMX </w:t>
      </w:r>
      <w:r w:rsidR="002A6626">
        <w:t>D</w:t>
      </w:r>
      <w:r>
        <w:t xml:space="preserve">ata </w:t>
      </w:r>
      <w:r w:rsidR="002A6626">
        <w:t>S</w:t>
      </w:r>
      <w:r>
        <w:t xml:space="preserve">tructure </w:t>
      </w:r>
      <w:r w:rsidR="002A6626">
        <w:t>D</w:t>
      </w:r>
      <w:r>
        <w:t>efinitions (DSDs), domain-specific code lists</w:t>
      </w:r>
      <w:r w:rsidR="00AC762A">
        <w:rPr>
          <w:rStyle w:val="FootnoteReference"/>
        </w:rPr>
        <w:footnoteReference w:id="7"/>
      </w:r>
      <w:r w:rsidR="00356401">
        <w:t>,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422"/>
        <w:gridCol w:w="4092"/>
        <w:gridCol w:w="4297"/>
      </w:tblGrid>
      <w:tr w:rsidR="00C76DBF" w:rsidRPr="00A451FD" w14:paraId="6A49C9B4" w14:textId="77777777" w:rsidTr="00356401">
        <w:trPr>
          <w:cantSplit/>
        </w:trPr>
        <w:tc>
          <w:tcPr>
            <w:tcW w:w="432" w:type="dxa"/>
            <w:tcBorders>
              <w:top w:val="nil"/>
              <w:left w:val="nil"/>
              <w:bottom w:val="nil"/>
              <w:right w:val="single" w:sz="4" w:space="0" w:color="auto"/>
            </w:tcBorders>
            <w:shd w:val="clear" w:color="auto" w:fill="00CCFF"/>
          </w:tcPr>
          <w:p w14:paraId="6C75F64F" w14:textId="77777777" w:rsidR="00C76DBF" w:rsidRPr="00A451FD" w:rsidRDefault="00C76DBF" w:rsidP="008556C2">
            <w:pPr>
              <w:pStyle w:val="StyleJustified"/>
              <w:keepNext/>
              <w:spacing w:after="60" w:line="0" w:lineRule="atLeast"/>
              <w:jc w:val="right"/>
              <w:rPr>
                <w:rFonts w:ascii="Arial" w:hAnsi="Arial" w:cs="Arial"/>
                <w:szCs w:val="22"/>
              </w:rPr>
            </w:pPr>
            <w:r w:rsidRPr="00D63CFD">
              <w:rPr>
                <w:rFonts w:ascii="Arial" w:hAnsi="Arial" w:cs="Arial"/>
                <w:szCs w:val="22"/>
              </w:rPr>
              <w:sym w:font="Wingdings" w:char="F0E0"/>
            </w:r>
          </w:p>
        </w:tc>
        <w:tc>
          <w:tcPr>
            <w:tcW w:w="8811" w:type="dxa"/>
            <w:gridSpan w:val="3"/>
            <w:tcBorders>
              <w:left w:val="single" w:sz="4" w:space="0" w:color="auto"/>
            </w:tcBorders>
            <w:shd w:val="clear" w:color="auto" w:fill="00CCFF"/>
          </w:tcPr>
          <w:p w14:paraId="04772818" w14:textId="77777777" w:rsidR="00C76DBF" w:rsidRPr="00A451FD" w:rsidRDefault="00C76DBF" w:rsidP="008556C2">
            <w:pPr>
              <w:pStyle w:val="StyleJustified"/>
              <w:keepNext/>
              <w:spacing w:after="60" w:line="0" w:lineRule="atLeast"/>
              <w:jc w:val="left"/>
              <w:rPr>
                <w:rFonts w:ascii="Arial" w:hAnsi="Arial" w:cs="Arial"/>
                <w:szCs w:val="22"/>
              </w:rPr>
            </w:pPr>
            <w:r w:rsidRPr="00A451FD">
              <w:rPr>
                <w:rFonts w:ascii="Arial" w:hAnsi="Arial" w:cs="Arial"/>
                <w:b/>
                <w:szCs w:val="22"/>
              </w:rPr>
              <w:t>ONE ORGANISATION</w:t>
            </w:r>
            <w:r w:rsidR="00200C5C">
              <w:rPr>
                <w:rFonts w:ascii="Arial" w:hAnsi="Arial" w:cs="Arial"/>
                <w:b/>
                <w:szCs w:val="22"/>
              </w:rPr>
              <w:t xml:space="preserve"> INVOLVED</w:t>
            </w:r>
          </w:p>
        </w:tc>
      </w:tr>
      <w:tr w:rsidR="00C76DBF" w:rsidRPr="00A451FD" w14:paraId="4A44E1DC" w14:textId="77777777" w:rsidTr="00356401">
        <w:trPr>
          <w:cantSplit/>
        </w:trPr>
        <w:tc>
          <w:tcPr>
            <w:tcW w:w="854" w:type="dxa"/>
            <w:gridSpan w:val="2"/>
            <w:tcBorders>
              <w:top w:val="nil"/>
              <w:left w:val="nil"/>
              <w:bottom w:val="nil"/>
              <w:right w:val="single" w:sz="4" w:space="0" w:color="auto"/>
            </w:tcBorders>
            <w:shd w:val="clear" w:color="auto" w:fill="auto"/>
          </w:tcPr>
          <w:p w14:paraId="2BCBE5F1" w14:textId="77777777" w:rsidR="00C76DBF" w:rsidRPr="00A451FD" w:rsidRDefault="00C76DBF" w:rsidP="008556C2">
            <w:pPr>
              <w:pStyle w:val="StyleJustified"/>
              <w:keepNext/>
              <w:spacing w:after="60" w:line="0" w:lineRule="atLeast"/>
              <w:jc w:val="right"/>
              <w:rPr>
                <w:rFonts w:ascii="Arial" w:hAnsi="Arial" w:cs="Arial"/>
                <w:szCs w:val="22"/>
              </w:rPr>
            </w:pPr>
          </w:p>
        </w:tc>
        <w:tc>
          <w:tcPr>
            <w:tcW w:w="4092" w:type="dxa"/>
            <w:tcBorders>
              <w:left w:val="single" w:sz="4" w:space="0" w:color="auto"/>
            </w:tcBorders>
            <w:shd w:val="clear" w:color="auto" w:fill="00FFFF"/>
          </w:tcPr>
          <w:p w14:paraId="48412970" w14:textId="77777777" w:rsidR="00C76DBF" w:rsidRPr="00A451FD" w:rsidRDefault="00C76DBF" w:rsidP="008556C2">
            <w:pPr>
              <w:pStyle w:val="StyleJustified"/>
              <w:keepNext/>
              <w:spacing w:after="60" w:line="0" w:lineRule="atLeast"/>
              <w:jc w:val="center"/>
              <w:rPr>
                <w:rFonts w:ascii="Arial" w:hAnsi="Arial" w:cs="Arial"/>
                <w:szCs w:val="22"/>
              </w:rPr>
            </w:pPr>
            <w:r w:rsidRPr="00A451FD">
              <w:rPr>
                <w:rFonts w:ascii="Arial" w:hAnsi="Arial" w:cs="Arial"/>
                <w:b/>
                <w:szCs w:val="22"/>
              </w:rPr>
              <w:t>OWNER</w:t>
            </w:r>
          </w:p>
        </w:tc>
        <w:tc>
          <w:tcPr>
            <w:tcW w:w="4297" w:type="dxa"/>
            <w:shd w:val="clear" w:color="auto" w:fill="00FFFF"/>
          </w:tcPr>
          <w:p w14:paraId="06DF9431" w14:textId="77777777" w:rsidR="00C76DBF" w:rsidRPr="00A451FD" w:rsidRDefault="00C76DBF" w:rsidP="008556C2">
            <w:pPr>
              <w:pStyle w:val="StyleJustified"/>
              <w:keepNext/>
              <w:spacing w:after="60" w:line="0" w:lineRule="atLeast"/>
              <w:jc w:val="center"/>
              <w:rPr>
                <w:rFonts w:ascii="Arial" w:hAnsi="Arial" w:cs="Arial"/>
                <w:szCs w:val="22"/>
              </w:rPr>
            </w:pPr>
            <w:r w:rsidRPr="00A451FD">
              <w:rPr>
                <w:rFonts w:ascii="Arial" w:hAnsi="Arial" w:cs="Arial"/>
                <w:b/>
                <w:szCs w:val="22"/>
              </w:rPr>
              <w:t>MAINTENANCE AGENCY</w:t>
            </w:r>
          </w:p>
        </w:tc>
      </w:tr>
      <w:tr w:rsidR="00C76DBF" w:rsidRPr="00A451FD" w14:paraId="1217BC2D" w14:textId="77777777" w:rsidTr="008556C2">
        <w:trPr>
          <w:cantSplit/>
        </w:trPr>
        <w:tc>
          <w:tcPr>
            <w:tcW w:w="854" w:type="dxa"/>
            <w:gridSpan w:val="2"/>
            <w:tcBorders>
              <w:top w:val="nil"/>
              <w:left w:val="nil"/>
              <w:bottom w:val="nil"/>
              <w:right w:val="single" w:sz="4" w:space="0" w:color="auto"/>
            </w:tcBorders>
            <w:shd w:val="clear" w:color="auto" w:fill="auto"/>
          </w:tcPr>
          <w:p w14:paraId="4F998864" w14:textId="77777777" w:rsidR="00C76DBF" w:rsidRPr="00A451FD" w:rsidRDefault="00C76DBF" w:rsidP="008556C2">
            <w:pPr>
              <w:pStyle w:val="StyleJustified"/>
              <w:keepNext/>
              <w:spacing w:after="60" w:line="0" w:lineRule="atLeast"/>
              <w:rPr>
                <w:rFonts w:ascii="Arial" w:hAnsi="Arial" w:cs="Arial"/>
                <w:szCs w:val="22"/>
              </w:rPr>
            </w:pPr>
          </w:p>
        </w:tc>
        <w:tc>
          <w:tcPr>
            <w:tcW w:w="4092" w:type="dxa"/>
            <w:tcBorders>
              <w:left w:val="single" w:sz="4" w:space="0" w:color="auto"/>
            </w:tcBorders>
            <w:shd w:val="clear" w:color="auto" w:fill="auto"/>
          </w:tcPr>
          <w:p w14:paraId="50124B81" w14:textId="77777777" w:rsidR="00C76DBF" w:rsidRPr="00A451FD" w:rsidRDefault="00C76DBF" w:rsidP="008556C2">
            <w:pPr>
              <w:pStyle w:val="StyleJustified"/>
              <w:keepNext/>
              <w:spacing w:after="60" w:line="0" w:lineRule="atLeast"/>
              <w:rPr>
                <w:rFonts w:ascii="Arial" w:hAnsi="Arial" w:cs="Arial"/>
                <w:szCs w:val="22"/>
              </w:rPr>
            </w:pPr>
            <w:r w:rsidRPr="00A451FD">
              <w:rPr>
                <w:rFonts w:ascii="Arial" w:hAnsi="Arial" w:cs="Arial"/>
                <w:szCs w:val="22"/>
              </w:rPr>
              <w:t>That organisation</w:t>
            </w:r>
          </w:p>
        </w:tc>
        <w:tc>
          <w:tcPr>
            <w:tcW w:w="4297" w:type="dxa"/>
            <w:shd w:val="clear" w:color="auto" w:fill="auto"/>
          </w:tcPr>
          <w:p w14:paraId="68E77245" w14:textId="77777777" w:rsidR="00C76DBF" w:rsidRPr="00A451FD" w:rsidRDefault="00C76DBF" w:rsidP="008556C2">
            <w:pPr>
              <w:pStyle w:val="StyleJustified"/>
              <w:keepNext/>
              <w:spacing w:after="60" w:line="0" w:lineRule="atLeast"/>
              <w:rPr>
                <w:rFonts w:ascii="Arial" w:hAnsi="Arial" w:cs="Arial"/>
                <w:szCs w:val="22"/>
              </w:rPr>
            </w:pPr>
            <w:r w:rsidRPr="00A451FD">
              <w:rPr>
                <w:rFonts w:ascii="Arial" w:hAnsi="Arial" w:cs="Arial"/>
                <w:szCs w:val="22"/>
              </w:rPr>
              <w:t>That organisation</w:t>
            </w:r>
          </w:p>
        </w:tc>
      </w:tr>
      <w:tr w:rsidR="00C76DBF" w:rsidRPr="00A451FD" w14:paraId="673B9C28" w14:textId="77777777" w:rsidTr="008556C2">
        <w:trPr>
          <w:cantSplit/>
        </w:trPr>
        <w:tc>
          <w:tcPr>
            <w:tcW w:w="854" w:type="dxa"/>
            <w:gridSpan w:val="2"/>
            <w:tcBorders>
              <w:top w:val="nil"/>
              <w:left w:val="nil"/>
              <w:bottom w:val="nil"/>
              <w:right w:val="single" w:sz="4" w:space="0" w:color="auto"/>
            </w:tcBorders>
            <w:shd w:val="clear" w:color="auto" w:fill="auto"/>
          </w:tcPr>
          <w:p w14:paraId="339ACE89" w14:textId="77777777" w:rsidR="00C76DBF" w:rsidRPr="00A451FD" w:rsidRDefault="00C76DBF" w:rsidP="008556C2">
            <w:pPr>
              <w:pStyle w:val="StyleJustified"/>
              <w:keepNext/>
              <w:spacing w:after="60" w:line="0" w:lineRule="atLeast"/>
              <w:rPr>
                <w:rFonts w:ascii="Arial" w:hAnsi="Arial" w:cs="Arial"/>
                <w:szCs w:val="22"/>
              </w:rPr>
            </w:pPr>
          </w:p>
        </w:tc>
        <w:tc>
          <w:tcPr>
            <w:tcW w:w="8389" w:type="dxa"/>
            <w:gridSpan w:val="2"/>
            <w:tcBorders>
              <w:left w:val="single" w:sz="4" w:space="0" w:color="auto"/>
            </w:tcBorders>
            <w:shd w:val="clear" w:color="auto" w:fill="auto"/>
          </w:tcPr>
          <w:p w14:paraId="54F21C7C" w14:textId="3C91E2B2" w:rsidR="00356401" w:rsidRPr="00A451FD" w:rsidRDefault="00C76DBF" w:rsidP="006909AE">
            <w:pPr>
              <w:pStyle w:val="StyleJustified"/>
              <w:keepNext/>
              <w:spacing w:after="120" w:line="0" w:lineRule="atLeast"/>
              <w:ind w:left="318"/>
              <w:rPr>
                <w:rFonts w:ascii="Arial" w:hAnsi="Arial" w:cs="Arial"/>
                <w:szCs w:val="22"/>
              </w:rPr>
            </w:pPr>
            <w:r w:rsidRPr="00A451FD">
              <w:rPr>
                <w:rFonts w:ascii="Arial" w:hAnsi="Arial" w:cs="Arial"/>
                <w:b/>
                <w:i/>
                <w:szCs w:val="22"/>
              </w:rPr>
              <w:t>Comments</w:t>
            </w:r>
            <w:r w:rsidRPr="00A451FD">
              <w:rPr>
                <w:rFonts w:ascii="Arial" w:hAnsi="Arial" w:cs="Arial"/>
                <w:b/>
                <w:i/>
                <w:szCs w:val="22"/>
              </w:rPr>
              <w:br/>
            </w:r>
            <w:r w:rsidR="005472C5">
              <w:rPr>
                <w:rFonts w:ascii="Arial" w:hAnsi="Arial" w:cs="Arial"/>
                <w:szCs w:val="22"/>
              </w:rPr>
              <w:t>T</w:t>
            </w:r>
            <w:r w:rsidRPr="00A451FD">
              <w:rPr>
                <w:rFonts w:ascii="Arial" w:hAnsi="Arial" w:cs="Arial"/>
                <w:szCs w:val="22"/>
              </w:rPr>
              <w:t xml:space="preserve">he sole owner </w:t>
            </w:r>
            <w:r w:rsidR="006909AE">
              <w:rPr>
                <w:rFonts w:ascii="Arial" w:hAnsi="Arial" w:cs="Arial"/>
                <w:szCs w:val="22"/>
              </w:rPr>
              <w:t>is</w:t>
            </w:r>
            <w:r w:rsidRPr="00A451FD">
              <w:rPr>
                <w:rFonts w:ascii="Arial" w:hAnsi="Arial" w:cs="Arial"/>
                <w:szCs w:val="22"/>
              </w:rPr>
              <w:t xml:space="preserve"> assumed to endorse the maintenance agency responsibility</w:t>
            </w:r>
          </w:p>
        </w:tc>
      </w:tr>
      <w:tr w:rsidR="00C76DBF" w:rsidRPr="00A451FD" w14:paraId="7082EDA1" w14:textId="77777777" w:rsidTr="00356401">
        <w:trPr>
          <w:cantSplit/>
        </w:trPr>
        <w:tc>
          <w:tcPr>
            <w:tcW w:w="432" w:type="dxa"/>
            <w:tcBorders>
              <w:top w:val="nil"/>
              <w:left w:val="nil"/>
              <w:bottom w:val="nil"/>
              <w:right w:val="single" w:sz="4" w:space="0" w:color="auto"/>
            </w:tcBorders>
            <w:shd w:val="clear" w:color="auto" w:fill="00CCFF"/>
          </w:tcPr>
          <w:p w14:paraId="74E2A5EF" w14:textId="77777777" w:rsidR="00C76DBF" w:rsidRPr="00A451FD" w:rsidRDefault="00C76DBF" w:rsidP="008556C2">
            <w:pPr>
              <w:pStyle w:val="StyleJustified"/>
              <w:keepNext/>
              <w:spacing w:after="60" w:line="0" w:lineRule="atLeast"/>
              <w:jc w:val="right"/>
              <w:rPr>
                <w:rFonts w:ascii="Arial" w:hAnsi="Arial" w:cs="Arial"/>
                <w:szCs w:val="22"/>
              </w:rPr>
            </w:pPr>
            <w:r w:rsidRPr="00D63CFD">
              <w:rPr>
                <w:rFonts w:ascii="Arial" w:hAnsi="Arial" w:cs="Arial"/>
                <w:szCs w:val="22"/>
              </w:rPr>
              <w:sym w:font="Wingdings" w:char="F0E0"/>
            </w:r>
          </w:p>
        </w:tc>
        <w:tc>
          <w:tcPr>
            <w:tcW w:w="8811" w:type="dxa"/>
            <w:gridSpan w:val="3"/>
            <w:tcBorders>
              <w:left w:val="single" w:sz="4" w:space="0" w:color="auto"/>
            </w:tcBorders>
            <w:shd w:val="clear" w:color="auto" w:fill="00CCFF"/>
          </w:tcPr>
          <w:p w14:paraId="3604C83F" w14:textId="77777777" w:rsidR="00C76DBF" w:rsidRPr="00A451FD" w:rsidRDefault="00C76DBF" w:rsidP="008556C2">
            <w:pPr>
              <w:pStyle w:val="StyleJustified"/>
              <w:keepNext/>
              <w:spacing w:after="60" w:line="0" w:lineRule="atLeast"/>
              <w:jc w:val="left"/>
              <w:rPr>
                <w:rFonts w:ascii="Arial" w:hAnsi="Arial" w:cs="Arial"/>
                <w:szCs w:val="22"/>
              </w:rPr>
            </w:pPr>
            <w:r w:rsidRPr="00A451FD">
              <w:rPr>
                <w:rFonts w:ascii="Arial" w:hAnsi="Arial" w:cs="Arial"/>
                <w:b/>
                <w:szCs w:val="22"/>
              </w:rPr>
              <w:t>MORE THAN ONE ORGANISATION</w:t>
            </w:r>
            <w:r w:rsidR="00200C5C">
              <w:rPr>
                <w:rFonts w:ascii="Arial" w:hAnsi="Arial" w:cs="Arial"/>
                <w:b/>
                <w:szCs w:val="22"/>
              </w:rPr>
              <w:t xml:space="preserve"> INVOLVED</w:t>
            </w:r>
          </w:p>
        </w:tc>
      </w:tr>
      <w:tr w:rsidR="00356401" w:rsidRPr="00A451FD" w14:paraId="68F8ED3D" w14:textId="77777777" w:rsidTr="00356401">
        <w:trPr>
          <w:cantSplit/>
        </w:trPr>
        <w:tc>
          <w:tcPr>
            <w:tcW w:w="854" w:type="dxa"/>
            <w:gridSpan w:val="2"/>
            <w:tcBorders>
              <w:top w:val="nil"/>
              <w:left w:val="nil"/>
              <w:bottom w:val="nil"/>
              <w:right w:val="single" w:sz="4" w:space="0" w:color="auto"/>
            </w:tcBorders>
            <w:shd w:val="clear" w:color="auto" w:fill="auto"/>
          </w:tcPr>
          <w:p w14:paraId="69E32409" w14:textId="77777777" w:rsidR="00356401" w:rsidRPr="00A451FD" w:rsidRDefault="00356401" w:rsidP="008556C2">
            <w:pPr>
              <w:pStyle w:val="StyleJustified"/>
              <w:keepNext/>
              <w:spacing w:after="60" w:line="0" w:lineRule="atLeast"/>
              <w:jc w:val="right"/>
              <w:rPr>
                <w:rFonts w:ascii="Arial" w:hAnsi="Arial" w:cs="Arial"/>
                <w:szCs w:val="22"/>
              </w:rPr>
            </w:pPr>
          </w:p>
        </w:tc>
        <w:tc>
          <w:tcPr>
            <w:tcW w:w="4092" w:type="dxa"/>
            <w:tcBorders>
              <w:left w:val="single" w:sz="4" w:space="0" w:color="auto"/>
            </w:tcBorders>
            <w:shd w:val="clear" w:color="auto" w:fill="00FFFF"/>
          </w:tcPr>
          <w:p w14:paraId="49EA527F" w14:textId="77777777" w:rsidR="00356401" w:rsidRPr="00A451FD" w:rsidRDefault="00356401" w:rsidP="008556C2">
            <w:pPr>
              <w:pStyle w:val="StyleJustified"/>
              <w:keepNext/>
              <w:spacing w:after="60" w:line="0" w:lineRule="atLeast"/>
              <w:jc w:val="center"/>
              <w:rPr>
                <w:rFonts w:ascii="Arial" w:hAnsi="Arial" w:cs="Arial"/>
                <w:szCs w:val="22"/>
              </w:rPr>
            </w:pPr>
            <w:r w:rsidRPr="00A451FD">
              <w:rPr>
                <w:rFonts w:ascii="Arial" w:hAnsi="Arial" w:cs="Arial"/>
                <w:b/>
                <w:szCs w:val="22"/>
              </w:rPr>
              <w:t>OWNER</w:t>
            </w:r>
          </w:p>
        </w:tc>
        <w:tc>
          <w:tcPr>
            <w:tcW w:w="4297" w:type="dxa"/>
            <w:shd w:val="clear" w:color="auto" w:fill="00FFFF"/>
          </w:tcPr>
          <w:p w14:paraId="3D6BBB30" w14:textId="77777777" w:rsidR="00356401" w:rsidRPr="00A451FD" w:rsidRDefault="00356401" w:rsidP="008556C2">
            <w:pPr>
              <w:pStyle w:val="StyleJustified"/>
              <w:keepNext/>
              <w:spacing w:after="60" w:line="0" w:lineRule="atLeast"/>
              <w:jc w:val="center"/>
              <w:rPr>
                <w:rFonts w:ascii="Arial" w:hAnsi="Arial" w:cs="Arial"/>
                <w:szCs w:val="22"/>
              </w:rPr>
            </w:pPr>
            <w:r w:rsidRPr="00A451FD">
              <w:rPr>
                <w:rFonts w:ascii="Arial" w:hAnsi="Arial" w:cs="Arial"/>
                <w:b/>
                <w:szCs w:val="22"/>
              </w:rPr>
              <w:t>MAINTENANCE AGENCY</w:t>
            </w:r>
          </w:p>
        </w:tc>
      </w:tr>
      <w:tr w:rsidR="00C76DBF" w:rsidRPr="00A451FD" w14:paraId="1358D176" w14:textId="77777777" w:rsidTr="003C53BF">
        <w:trPr>
          <w:cantSplit/>
        </w:trPr>
        <w:tc>
          <w:tcPr>
            <w:tcW w:w="854" w:type="dxa"/>
            <w:gridSpan w:val="2"/>
            <w:tcBorders>
              <w:top w:val="nil"/>
              <w:left w:val="nil"/>
              <w:bottom w:val="nil"/>
              <w:right w:val="single" w:sz="4" w:space="0" w:color="auto"/>
            </w:tcBorders>
            <w:shd w:val="clear" w:color="auto" w:fill="auto"/>
          </w:tcPr>
          <w:p w14:paraId="30B21DF8" w14:textId="77777777" w:rsidR="00C76DBF" w:rsidRPr="00A451FD" w:rsidRDefault="00C76DBF" w:rsidP="008556C2">
            <w:pPr>
              <w:pStyle w:val="StyleJustified"/>
              <w:keepNext/>
              <w:spacing w:after="60" w:line="0" w:lineRule="atLeast"/>
              <w:jc w:val="right"/>
              <w:rPr>
                <w:rFonts w:ascii="Arial" w:hAnsi="Arial" w:cs="Arial"/>
                <w:szCs w:val="22"/>
              </w:rPr>
            </w:pPr>
          </w:p>
        </w:tc>
        <w:tc>
          <w:tcPr>
            <w:tcW w:w="4092" w:type="dxa"/>
            <w:tcBorders>
              <w:left w:val="single" w:sz="4" w:space="0" w:color="auto"/>
            </w:tcBorders>
            <w:shd w:val="clear" w:color="auto" w:fill="auto"/>
          </w:tcPr>
          <w:p w14:paraId="3C3480A5" w14:textId="471F91DD" w:rsidR="00C76DBF" w:rsidRPr="00A451FD" w:rsidRDefault="00C76DBF" w:rsidP="001744D7">
            <w:pPr>
              <w:pStyle w:val="StyleJustified"/>
              <w:keepNext/>
              <w:spacing w:after="60" w:line="0" w:lineRule="atLeast"/>
              <w:rPr>
                <w:rFonts w:ascii="Arial" w:hAnsi="Arial" w:cs="Arial"/>
                <w:szCs w:val="22"/>
              </w:rPr>
            </w:pPr>
            <w:r>
              <w:rPr>
                <w:rFonts w:ascii="Arial" w:hAnsi="Arial" w:cs="Arial"/>
                <w:szCs w:val="22"/>
              </w:rPr>
              <w:t xml:space="preserve">All </w:t>
            </w:r>
            <w:r w:rsidRPr="00A451FD">
              <w:rPr>
                <w:rFonts w:ascii="Arial" w:hAnsi="Arial" w:cs="Arial"/>
                <w:szCs w:val="22"/>
              </w:rPr>
              <w:t>organisation</w:t>
            </w:r>
            <w:r>
              <w:rPr>
                <w:rFonts w:ascii="Arial" w:hAnsi="Arial" w:cs="Arial"/>
                <w:szCs w:val="22"/>
              </w:rPr>
              <w:t xml:space="preserve">s involved </w:t>
            </w:r>
            <w:r w:rsidR="00FE4BD6">
              <w:rPr>
                <w:rFonts w:ascii="Arial" w:hAnsi="Arial" w:cs="Arial"/>
                <w:szCs w:val="22"/>
              </w:rPr>
              <w:t xml:space="preserve">(through </w:t>
            </w:r>
            <w:r w:rsidR="001744D7">
              <w:rPr>
                <w:rFonts w:ascii="Arial" w:hAnsi="Arial" w:cs="Arial"/>
                <w:szCs w:val="22"/>
              </w:rPr>
              <w:t xml:space="preserve">an </w:t>
            </w:r>
            <w:r w:rsidR="00FE4BD6">
              <w:rPr>
                <w:rFonts w:ascii="Arial" w:hAnsi="Arial" w:cs="Arial"/>
                <w:szCs w:val="22"/>
              </w:rPr>
              <w:t>ownership group)</w:t>
            </w:r>
          </w:p>
        </w:tc>
        <w:tc>
          <w:tcPr>
            <w:tcW w:w="4297" w:type="dxa"/>
            <w:shd w:val="clear" w:color="auto" w:fill="auto"/>
          </w:tcPr>
          <w:p w14:paraId="453813B5" w14:textId="77777777" w:rsidR="00C76DBF" w:rsidRPr="00A451FD" w:rsidRDefault="00C76DBF" w:rsidP="00E52ADC">
            <w:pPr>
              <w:pStyle w:val="StyleJustified"/>
              <w:keepNext/>
              <w:spacing w:after="60" w:line="0" w:lineRule="atLeast"/>
              <w:rPr>
                <w:rFonts w:ascii="Arial" w:hAnsi="Arial" w:cs="Arial"/>
                <w:szCs w:val="22"/>
              </w:rPr>
            </w:pPr>
            <w:r w:rsidRPr="00A451FD">
              <w:rPr>
                <w:rFonts w:ascii="Arial" w:hAnsi="Arial" w:cs="Arial"/>
                <w:szCs w:val="22"/>
              </w:rPr>
              <w:t xml:space="preserve">One organisation </w:t>
            </w:r>
            <w:r w:rsidR="00E52ADC" w:rsidRPr="00116687">
              <w:rPr>
                <w:rFonts w:ascii="Arial" w:hAnsi="Arial" w:cs="Arial"/>
                <w:szCs w:val="22"/>
              </w:rPr>
              <w:t xml:space="preserve">proposed </w:t>
            </w:r>
            <w:r w:rsidRPr="00116687">
              <w:rPr>
                <w:rFonts w:ascii="Arial" w:hAnsi="Arial" w:cs="Arial"/>
                <w:szCs w:val="22"/>
              </w:rPr>
              <w:t>by the owners</w:t>
            </w:r>
          </w:p>
        </w:tc>
      </w:tr>
      <w:tr w:rsidR="00C76DBF" w:rsidRPr="00A451FD" w14:paraId="4971159C" w14:textId="77777777" w:rsidTr="00356401">
        <w:trPr>
          <w:cantSplit/>
        </w:trPr>
        <w:tc>
          <w:tcPr>
            <w:tcW w:w="854" w:type="dxa"/>
            <w:gridSpan w:val="2"/>
            <w:tcBorders>
              <w:top w:val="nil"/>
              <w:left w:val="nil"/>
              <w:bottom w:val="nil"/>
              <w:right w:val="single" w:sz="4" w:space="0" w:color="auto"/>
            </w:tcBorders>
            <w:shd w:val="clear" w:color="auto" w:fill="auto"/>
          </w:tcPr>
          <w:p w14:paraId="51685304" w14:textId="77777777" w:rsidR="00C76DBF" w:rsidRPr="00A451FD" w:rsidRDefault="00C76DBF" w:rsidP="008556C2">
            <w:pPr>
              <w:pStyle w:val="StyleJustified"/>
              <w:spacing w:after="60" w:line="0" w:lineRule="atLeast"/>
              <w:rPr>
                <w:rFonts w:ascii="Arial" w:hAnsi="Arial" w:cs="Arial"/>
                <w:szCs w:val="22"/>
              </w:rPr>
            </w:pPr>
          </w:p>
        </w:tc>
        <w:tc>
          <w:tcPr>
            <w:tcW w:w="8389" w:type="dxa"/>
            <w:gridSpan w:val="2"/>
            <w:tcBorders>
              <w:left w:val="single" w:sz="4" w:space="0" w:color="auto"/>
            </w:tcBorders>
            <w:shd w:val="clear" w:color="auto" w:fill="auto"/>
          </w:tcPr>
          <w:p w14:paraId="2A458E4E" w14:textId="139511DF" w:rsidR="00C76DBF" w:rsidRPr="00356401" w:rsidRDefault="00C76DBF" w:rsidP="00B6786F">
            <w:pPr>
              <w:pStyle w:val="StyleJustified"/>
              <w:spacing w:after="120" w:line="0" w:lineRule="atLeast"/>
              <w:ind w:left="318"/>
              <w:rPr>
                <w:rFonts w:ascii="Arial" w:hAnsi="Arial" w:cs="Arial"/>
                <w:szCs w:val="22"/>
              </w:rPr>
            </w:pPr>
            <w:r w:rsidRPr="00A451FD">
              <w:rPr>
                <w:rFonts w:ascii="Arial" w:hAnsi="Arial" w:cs="Arial"/>
                <w:b/>
                <w:i/>
                <w:szCs w:val="22"/>
              </w:rPr>
              <w:t>Comments</w:t>
            </w:r>
            <w:r w:rsidRPr="00A451FD">
              <w:rPr>
                <w:rFonts w:ascii="Arial" w:hAnsi="Arial" w:cs="Arial"/>
                <w:b/>
                <w:i/>
                <w:szCs w:val="22"/>
              </w:rPr>
              <w:br/>
            </w:r>
            <w:r w:rsidR="00B6786F">
              <w:rPr>
                <w:rFonts w:ascii="Arial" w:hAnsi="Arial" w:cs="Arial"/>
                <w:szCs w:val="22"/>
              </w:rPr>
              <w:t>T</w:t>
            </w:r>
            <w:r w:rsidRPr="00A451FD">
              <w:rPr>
                <w:rFonts w:ascii="Arial" w:hAnsi="Arial" w:cs="Arial"/>
                <w:szCs w:val="22"/>
              </w:rPr>
              <w:t xml:space="preserve">he owners mandate one </w:t>
            </w:r>
            <w:r w:rsidR="005472C5">
              <w:rPr>
                <w:rFonts w:ascii="Arial" w:hAnsi="Arial" w:cs="Arial"/>
                <w:szCs w:val="22"/>
              </w:rPr>
              <w:t>organisation</w:t>
            </w:r>
            <w:r w:rsidRPr="00A451FD">
              <w:rPr>
                <w:rFonts w:ascii="Arial" w:hAnsi="Arial" w:cs="Arial"/>
                <w:szCs w:val="22"/>
              </w:rPr>
              <w:t xml:space="preserve"> to play the role of maintenance agency and endorse the corresponding responsibilities</w:t>
            </w:r>
          </w:p>
        </w:tc>
      </w:tr>
    </w:tbl>
    <w:p w14:paraId="1256E242" w14:textId="08CE1AE6" w:rsidR="003C53BF" w:rsidRDefault="007E5D13" w:rsidP="003C53BF">
      <w:pPr>
        <w:keepNext/>
        <w:keepLines/>
        <w:spacing w:before="240"/>
      </w:pPr>
      <w:r>
        <w:t>For</w:t>
      </w:r>
      <w:r w:rsidR="00356401">
        <w:t xml:space="preserve"> </w:t>
      </w:r>
      <w:r w:rsidR="00CB1964">
        <w:t>SDMX cross-domain code lists (as part of the C</w:t>
      </w:r>
      <w:r w:rsidR="00116687">
        <w:t>ontent-</w:t>
      </w:r>
      <w:r w:rsidR="00CB1964">
        <w:t>O</w:t>
      </w:r>
      <w:r w:rsidR="00116687">
        <w:t xml:space="preserve">riented </w:t>
      </w:r>
      <w:r w:rsidR="00CB1964">
        <w:t>G</w:t>
      </w:r>
      <w:r w:rsidR="00116687">
        <w:t>uidelines, COG</w:t>
      </w:r>
      <w:r w:rsidR="00CB1964">
        <w:t xml:space="preserve">), </w:t>
      </w:r>
      <w:r w:rsidR="00356401">
        <w:t xml:space="preserve">the owner is the SDMX Sponsors Committee and the maintenance agency </w:t>
      </w:r>
      <w:r w:rsidR="005472C5">
        <w:t xml:space="preserve">(marked as “SDMX”) </w:t>
      </w:r>
      <w:r w:rsidR="00356401">
        <w:t>is the SDMX Statistical Working Group (SWG).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
        <w:gridCol w:w="4092"/>
        <w:gridCol w:w="4297"/>
      </w:tblGrid>
      <w:tr w:rsidR="00356401" w:rsidRPr="00D63CFD" w14:paraId="7694D7E3" w14:textId="77777777" w:rsidTr="006260CE">
        <w:trPr>
          <w:cantSplit/>
        </w:trPr>
        <w:tc>
          <w:tcPr>
            <w:tcW w:w="9243" w:type="dxa"/>
            <w:gridSpan w:val="3"/>
            <w:shd w:val="clear" w:color="auto" w:fill="00CCFF"/>
          </w:tcPr>
          <w:p w14:paraId="2A32B6A0" w14:textId="77777777" w:rsidR="00356401" w:rsidRPr="00D63CFD" w:rsidRDefault="00356401" w:rsidP="00E52ADC">
            <w:pPr>
              <w:pStyle w:val="StyleJustified"/>
              <w:keepNext/>
              <w:spacing w:after="60" w:line="0" w:lineRule="atLeast"/>
              <w:rPr>
                <w:rFonts w:ascii="Arial" w:hAnsi="Arial" w:cs="Arial"/>
                <w:b/>
                <w:sz w:val="24"/>
                <w:szCs w:val="24"/>
              </w:rPr>
            </w:pPr>
            <w:r w:rsidRPr="00D63CFD">
              <w:rPr>
                <w:rFonts w:ascii="Arial" w:hAnsi="Arial" w:cs="Arial"/>
                <w:b/>
                <w:sz w:val="24"/>
                <w:szCs w:val="24"/>
              </w:rPr>
              <w:t xml:space="preserve">SDMX </w:t>
            </w:r>
            <w:r>
              <w:rPr>
                <w:rFonts w:ascii="Arial" w:hAnsi="Arial" w:cs="Arial"/>
                <w:b/>
                <w:sz w:val="24"/>
                <w:szCs w:val="24"/>
              </w:rPr>
              <w:t xml:space="preserve">CROSS-DOMAIN CODE LISTS </w:t>
            </w:r>
            <w:r w:rsidRPr="00A95A84">
              <w:rPr>
                <w:rFonts w:ascii="Arial" w:hAnsi="Arial" w:cs="Arial"/>
                <w:b/>
                <w:szCs w:val="22"/>
              </w:rPr>
              <w:t>(part of the SDMX COG)</w:t>
            </w:r>
          </w:p>
        </w:tc>
      </w:tr>
      <w:tr w:rsidR="00356401" w:rsidRPr="00A451FD" w14:paraId="199049B9" w14:textId="77777777" w:rsidTr="006260CE">
        <w:trPr>
          <w:cantSplit/>
        </w:trPr>
        <w:tc>
          <w:tcPr>
            <w:tcW w:w="854" w:type="dxa"/>
            <w:tcBorders>
              <w:top w:val="nil"/>
              <w:left w:val="nil"/>
              <w:bottom w:val="nil"/>
              <w:right w:val="single" w:sz="4" w:space="0" w:color="auto"/>
            </w:tcBorders>
            <w:shd w:val="clear" w:color="auto" w:fill="auto"/>
          </w:tcPr>
          <w:p w14:paraId="472B0F68" w14:textId="77777777" w:rsidR="00356401" w:rsidRPr="00A451FD" w:rsidRDefault="00356401" w:rsidP="00E52ADC">
            <w:pPr>
              <w:pStyle w:val="StyleJustified"/>
              <w:keepNext/>
              <w:spacing w:after="60" w:line="0" w:lineRule="atLeast"/>
              <w:jc w:val="right"/>
              <w:rPr>
                <w:rFonts w:ascii="Arial" w:hAnsi="Arial" w:cs="Arial"/>
                <w:szCs w:val="22"/>
              </w:rPr>
            </w:pPr>
          </w:p>
        </w:tc>
        <w:tc>
          <w:tcPr>
            <w:tcW w:w="4092" w:type="dxa"/>
            <w:tcBorders>
              <w:left w:val="single" w:sz="4" w:space="0" w:color="auto"/>
            </w:tcBorders>
            <w:shd w:val="clear" w:color="auto" w:fill="00FFFF"/>
          </w:tcPr>
          <w:p w14:paraId="59FAF101" w14:textId="77777777" w:rsidR="00356401" w:rsidRPr="00A451FD" w:rsidRDefault="00356401" w:rsidP="00815D06">
            <w:pPr>
              <w:pStyle w:val="StyleJustified"/>
              <w:keepNext/>
              <w:spacing w:after="60" w:line="0" w:lineRule="atLeast"/>
              <w:jc w:val="center"/>
              <w:rPr>
                <w:rFonts w:ascii="Arial" w:hAnsi="Arial" w:cs="Arial"/>
                <w:szCs w:val="22"/>
              </w:rPr>
            </w:pPr>
            <w:r w:rsidRPr="00A451FD">
              <w:rPr>
                <w:rFonts w:ascii="Arial" w:hAnsi="Arial" w:cs="Arial"/>
                <w:b/>
                <w:szCs w:val="22"/>
              </w:rPr>
              <w:t>OWNER</w:t>
            </w:r>
          </w:p>
        </w:tc>
        <w:tc>
          <w:tcPr>
            <w:tcW w:w="4297" w:type="dxa"/>
            <w:shd w:val="clear" w:color="auto" w:fill="00FFFF"/>
          </w:tcPr>
          <w:p w14:paraId="0AFCA69B" w14:textId="77777777" w:rsidR="00356401" w:rsidRPr="00A451FD" w:rsidRDefault="00356401" w:rsidP="00B93D44">
            <w:pPr>
              <w:pStyle w:val="StyleJustified"/>
              <w:keepNext/>
              <w:spacing w:after="60" w:line="0" w:lineRule="atLeast"/>
              <w:jc w:val="center"/>
              <w:rPr>
                <w:rFonts w:ascii="Arial" w:hAnsi="Arial" w:cs="Arial"/>
                <w:szCs w:val="22"/>
              </w:rPr>
            </w:pPr>
            <w:r w:rsidRPr="00A451FD">
              <w:rPr>
                <w:rFonts w:ascii="Arial" w:hAnsi="Arial" w:cs="Arial"/>
                <w:b/>
                <w:szCs w:val="22"/>
              </w:rPr>
              <w:t>MAINTENANCE AGENCY</w:t>
            </w:r>
          </w:p>
        </w:tc>
      </w:tr>
      <w:tr w:rsidR="00356401" w:rsidRPr="00A451FD" w14:paraId="0D9F776F" w14:textId="77777777" w:rsidTr="008556C2">
        <w:trPr>
          <w:cantSplit/>
        </w:trPr>
        <w:tc>
          <w:tcPr>
            <w:tcW w:w="854" w:type="dxa"/>
            <w:tcBorders>
              <w:top w:val="nil"/>
              <w:left w:val="nil"/>
              <w:bottom w:val="nil"/>
              <w:right w:val="single" w:sz="4" w:space="0" w:color="auto"/>
            </w:tcBorders>
            <w:shd w:val="clear" w:color="auto" w:fill="auto"/>
          </w:tcPr>
          <w:p w14:paraId="4F6907A3" w14:textId="77777777" w:rsidR="00356401" w:rsidRPr="00A451FD" w:rsidRDefault="00356401" w:rsidP="008556C2">
            <w:pPr>
              <w:pStyle w:val="StyleJustified"/>
              <w:keepNext/>
              <w:spacing w:after="60" w:line="0" w:lineRule="atLeast"/>
              <w:rPr>
                <w:rFonts w:ascii="Arial" w:hAnsi="Arial" w:cs="Arial"/>
                <w:szCs w:val="22"/>
              </w:rPr>
            </w:pPr>
          </w:p>
        </w:tc>
        <w:tc>
          <w:tcPr>
            <w:tcW w:w="4092" w:type="dxa"/>
            <w:tcBorders>
              <w:left w:val="single" w:sz="4" w:space="0" w:color="auto"/>
            </w:tcBorders>
            <w:shd w:val="clear" w:color="auto" w:fill="auto"/>
          </w:tcPr>
          <w:p w14:paraId="0B56D25B" w14:textId="77777777" w:rsidR="00356401" w:rsidRPr="00A451FD" w:rsidRDefault="00356401" w:rsidP="008556C2">
            <w:pPr>
              <w:pStyle w:val="StyleJustified"/>
              <w:keepNext/>
              <w:spacing w:after="60" w:line="0" w:lineRule="atLeast"/>
              <w:rPr>
                <w:rFonts w:ascii="Arial" w:hAnsi="Arial" w:cs="Arial"/>
                <w:szCs w:val="22"/>
              </w:rPr>
            </w:pPr>
            <w:r>
              <w:rPr>
                <w:rFonts w:ascii="Arial" w:hAnsi="Arial" w:cs="Arial"/>
                <w:szCs w:val="22"/>
              </w:rPr>
              <w:t>SDMX Sponsors Committee</w:t>
            </w:r>
          </w:p>
        </w:tc>
        <w:tc>
          <w:tcPr>
            <w:tcW w:w="4297" w:type="dxa"/>
            <w:shd w:val="clear" w:color="auto" w:fill="auto"/>
          </w:tcPr>
          <w:p w14:paraId="1CD0B43E" w14:textId="77777777" w:rsidR="00356401" w:rsidRPr="00A451FD" w:rsidRDefault="00356401" w:rsidP="008556C2">
            <w:pPr>
              <w:pStyle w:val="StyleJustified"/>
              <w:keepNext/>
              <w:spacing w:after="60" w:line="0" w:lineRule="atLeast"/>
              <w:rPr>
                <w:rFonts w:ascii="Arial" w:hAnsi="Arial" w:cs="Arial"/>
                <w:szCs w:val="22"/>
              </w:rPr>
            </w:pPr>
            <w:r>
              <w:rPr>
                <w:rFonts w:ascii="Arial" w:hAnsi="Arial" w:cs="Arial"/>
                <w:szCs w:val="22"/>
              </w:rPr>
              <w:t>SDMX Statistical Working Group (SWG)</w:t>
            </w:r>
          </w:p>
        </w:tc>
      </w:tr>
    </w:tbl>
    <w:p w14:paraId="39B586AF" w14:textId="1006625D" w:rsidR="00673F74" w:rsidRDefault="00523B63" w:rsidP="00673F74">
      <w:pPr>
        <w:keepLines/>
        <w:spacing w:before="240"/>
      </w:pPr>
      <w:r>
        <w:t xml:space="preserve">For shared code lists, </w:t>
      </w:r>
      <w:r w:rsidR="006260CE">
        <w:t xml:space="preserve">the sharing of responsibilities is not at the level of organisations but at the level of maintenance agencies. </w:t>
      </w:r>
      <w:r w:rsidR="00B626BE">
        <w:t xml:space="preserve">In this case, any request for change </w:t>
      </w:r>
      <w:r w:rsidR="0039500D">
        <w:t>to a shar</w:t>
      </w:r>
      <w:r w:rsidR="005B3E9D">
        <w:t>e</w:t>
      </w:r>
      <w:r w:rsidR="0039500D">
        <w:t xml:space="preserve">d </w:t>
      </w:r>
      <w:r w:rsidR="00B626BE">
        <w:t xml:space="preserve">code list will require the agreement of all owner organisations (via the </w:t>
      </w:r>
      <w:r w:rsidR="00E52ADC" w:rsidRPr="005B3E9D">
        <w:t>respective</w:t>
      </w:r>
      <w:r w:rsidR="00E52ADC">
        <w:t xml:space="preserve"> </w:t>
      </w:r>
      <w:r w:rsidR="00B626BE">
        <w:t>maintenance agencies) involved</w:t>
      </w:r>
      <w:r w:rsidR="0039500D">
        <w:t xml:space="preserve"> </w:t>
      </w:r>
      <w:r w:rsidR="005B3E9D">
        <w:t xml:space="preserve">in the </w:t>
      </w:r>
      <w:r w:rsidR="0039500D">
        <w:t>implementation</w:t>
      </w:r>
      <w:r w:rsidR="00B626BE">
        <w:t xml:space="preserve">. </w:t>
      </w:r>
    </w:p>
    <w:p w14:paraId="03FCCB9C" w14:textId="660A74FE" w:rsidR="008526F3" w:rsidRDefault="008526F3" w:rsidP="00673F74">
      <w:pPr>
        <w:keepLines/>
      </w:pPr>
      <w:r w:rsidRPr="002A01B6">
        <w:t xml:space="preserve">In order to ensure efficient and effective communication, the maintenance agency shall establish a functional point of contact (e.g. functional mailbox, service desk) for all issues related to the maintenance of SDMX </w:t>
      </w:r>
      <w:r w:rsidR="00653FD8">
        <w:t xml:space="preserve">artefacts under its responsibility. </w:t>
      </w:r>
    </w:p>
    <w:p w14:paraId="141BBF98" w14:textId="77777777" w:rsidR="00BD2A5B" w:rsidRPr="00F43C49" w:rsidRDefault="00BD2A5B" w:rsidP="00A22C49">
      <w:pPr>
        <w:pStyle w:val="Heading3"/>
      </w:pPr>
      <w:bookmarkStart w:id="28" w:name="_Toc520293220"/>
      <w:r w:rsidRPr="00F43C49">
        <w:t>Owner(s)</w:t>
      </w:r>
      <w:bookmarkEnd w:id="28"/>
      <w:r w:rsidRPr="00F43C49">
        <w:t xml:space="preserve"> </w:t>
      </w:r>
    </w:p>
    <w:p w14:paraId="0791EC3C" w14:textId="33281A1F" w:rsidR="009A3B12" w:rsidRDefault="00BD2A5B" w:rsidP="00BD2A5B">
      <w:pPr>
        <w:keepLines/>
      </w:pPr>
      <w:r>
        <w:t>The owner of an artefact is the organisation</w:t>
      </w:r>
      <w:r w:rsidR="00B6786F">
        <w:t>/group</w:t>
      </w:r>
      <w:r>
        <w:t xml:space="preserve"> which developed this artefact</w:t>
      </w:r>
      <w:r w:rsidR="00B93D44">
        <w:t xml:space="preserve"> </w:t>
      </w:r>
      <w:r w:rsidR="0039500D">
        <w:t>or mandated its development</w:t>
      </w:r>
      <w:r w:rsidRPr="002A01B6">
        <w:t>.</w:t>
      </w:r>
      <w:r>
        <w:t xml:space="preserve"> There can be several owners for a given artefact (e.g. </w:t>
      </w:r>
      <w:r w:rsidR="0039500D">
        <w:t xml:space="preserve">the </w:t>
      </w:r>
      <w:r>
        <w:t xml:space="preserve">Balance of Payments DSD is owned jointly by </w:t>
      </w:r>
      <w:r w:rsidR="001024EC">
        <w:t xml:space="preserve">several </w:t>
      </w:r>
      <w:r w:rsidR="002E3D66">
        <w:t>organisations</w:t>
      </w:r>
      <w:r w:rsidR="00B6786F">
        <w:t xml:space="preserve"> through the SDMX-MES </w:t>
      </w:r>
      <w:r w:rsidR="002D3533">
        <w:t xml:space="preserve">ownership </w:t>
      </w:r>
      <w:r w:rsidR="00B6786F">
        <w:t>group</w:t>
      </w:r>
      <w:r>
        <w:t xml:space="preserve">). For </w:t>
      </w:r>
      <w:r w:rsidR="0039500D">
        <w:t xml:space="preserve">daily </w:t>
      </w:r>
      <w:r>
        <w:t>management, owner organi</w:t>
      </w:r>
      <w:r w:rsidR="00243E8C">
        <w:t>s</w:t>
      </w:r>
      <w:r>
        <w:t>ations mandate one organisation as maintenance agency (see previous section).</w:t>
      </w:r>
      <w:r w:rsidRPr="002A01B6">
        <w:t xml:space="preserve"> </w:t>
      </w:r>
      <w:r w:rsidR="009A3B12">
        <w:t xml:space="preserve">However, </w:t>
      </w:r>
      <w:r w:rsidR="00B76914">
        <w:t>the own</w:t>
      </w:r>
      <w:r w:rsidR="00010AF8">
        <w:t xml:space="preserve">ership group is </w:t>
      </w:r>
      <w:r w:rsidR="009A3B12">
        <w:t xml:space="preserve">the ultimate decision-maker for </w:t>
      </w:r>
      <w:r w:rsidR="0039500D">
        <w:t>authorising changes to the artefacts</w:t>
      </w:r>
      <w:r w:rsidR="009A3B12">
        <w:t>.</w:t>
      </w:r>
    </w:p>
    <w:p w14:paraId="04206E40" w14:textId="77777777" w:rsidR="001F35E8" w:rsidRPr="00F43C49" w:rsidRDefault="001F35E8" w:rsidP="00A22C49">
      <w:pPr>
        <w:pStyle w:val="Heading3"/>
      </w:pPr>
      <w:bookmarkStart w:id="29" w:name="_Toc520293221"/>
      <w:r w:rsidRPr="00F43C49">
        <w:lastRenderedPageBreak/>
        <w:t>Users</w:t>
      </w:r>
      <w:bookmarkEnd w:id="29"/>
      <w:r w:rsidRPr="00F43C49">
        <w:t xml:space="preserve"> </w:t>
      </w:r>
    </w:p>
    <w:p w14:paraId="6B32466B" w14:textId="5FE447D0" w:rsidR="008526F3" w:rsidRDefault="008526F3" w:rsidP="008526F3">
      <w:pPr>
        <w:keepLines/>
      </w:pPr>
      <w:r w:rsidRPr="002A01B6">
        <w:t xml:space="preserve">Users are community members </w:t>
      </w:r>
      <w:r>
        <w:t xml:space="preserve">who use the </w:t>
      </w:r>
      <w:r w:rsidR="00E04018">
        <w:t xml:space="preserve">metadata </w:t>
      </w:r>
      <w:r w:rsidR="00A7768F">
        <w:t xml:space="preserve">artefacts </w:t>
      </w:r>
      <w:r>
        <w:t>for data and metadata exchange</w:t>
      </w:r>
      <w:r w:rsidR="00010AF8">
        <w:t>,</w:t>
      </w:r>
      <w:r>
        <w:t xml:space="preserve"> i.e. statistical organisations or statistical users</w:t>
      </w:r>
      <w:r w:rsidRPr="002A01B6">
        <w:t xml:space="preserve">. Their relationships with the SDMX governance structure are ruled by the governing principles described in this document. </w:t>
      </w:r>
    </w:p>
    <w:p w14:paraId="02C4676B" w14:textId="77777777" w:rsidR="008526F3" w:rsidRPr="0036468F" w:rsidRDefault="00335EBF" w:rsidP="00C75F71">
      <w:pPr>
        <w:pStyle w:val="Heading1"/>
        <w:pageBreakBefore w:val="0"/>
        <w:shd w:val="clear" w:color="auto" w:fill="8DB3E2"/>
        <w:spacing w:before="480" w:after="120"/>
        <w:ind w:left="431" w:hanging="431"/>
      </w:pPr>
      <w:bookmarkStart w:id="30" w:name="_Toc342912348"/>
      <w:bookmarkStart w:id="31" w:name="_Toc342916019"/>
      <w:bookmarkStart w:id="32" w:name="_Toc520293222"/>
      <w:r w:rsidRPr="0036468F">
        <w:t>GOVERNANCE PRINCIPLES</w:t>
      </w:r>
      <w:bookmarkEnd w:id="30"/>
      <w:bookmarkEnd w:id="31"/>
      <w:bookmarkEnd w:id="32"/>
      <w:r w:rsidRPr="0036468F">
        <w:t xml:space="preserve"> </w:t>
      </w:r>
    </w:p>
    <w:p w14:paraId="43C020C1" w14:textId="2E78F045" w:rsidR="008526F3" w:rsidRPr="002A01B6" w:rsidRDefault="008526F3" w:rsidP="00010AF8">
      <w:pPr>
        <w:keepLines/>
        <w:spacing w:after="120"/>
      </w:pPr>
      <w:r w:rsidRPr="002A01B6">
        <w:t xml:space="preserve">The governance principles listed and described below provide the basic framework for the maintenance policy of commonly used </w:t>
      </w:r>
      <w:r w:rsidR="00A3670A">
        <w:t xml:space="preserve">metadata </w:t>
      </w:r>
      <w:r w:rsidR="00845E4F">
        <w:t xml:space="preserve">artefacts </w:t>
      </w:r>
      <w:r>
        <w:t>as presented in section</w:t>
      </w:r>
      <w:r w:rsidR="002B625F">
        <w:t> </w:t>
      </w:r>
      <w:r w:rsidR="0073645C">
        <w:t>1</w:t>
      </w:r>
      <w:r w:rsidR="00CA7A21">
        <w:t>.2</w:t>
      </w:r>
      <w:r>
        <w:t xml:space="preserve"> above</w:t>
      </w:r>
      <w:r w:rsidRPr="002A01B6">
        <w:t>. These basic principles are:</w:t>
      </w:r>
    </w:p>
    <w:p w14:paraId="3CB55E63" w14:textId="77777777" w:rsidR="008526F3" w:rsidRDefault="008526F3" w:rsidP="005B10D4">
      <w:pPr>
        <w:keepLines/>
        <w:numPr>
          <w:ilvl w:val="0"/>
          <w:numId w:val="12"/>
        </w:numPr>
        <w:spacing w:after="0" w:line="0" w:lineRule="atLeast"/>
        <w:ind w:left="714" w:hanging="357"/>
      </w:pPr>
      <w:r w:rsidRPr="00D27DB8">
        <w:t>Commitment to actively collaborate</w:t>
      </w:r>
    </w:p>
    <w:p w14:paraId="14F2D761" w14:textId="77777777" w:rsidR="00D27DB8" w:rsidRPr="00D27DB8" w:rsidRDefault="00D27DB8" w:rsidP="005B10D4">
      <w:pPr>
        <w:keepLines/>
        <w:numPr>
          <w:ilvl w:val="0"/>
          <w:numId w:val="12"/>
        </w:numPr>
        <w:spacing w:after="0" w:line="0" w:lineRule="atLeast"/>
        <w:ind w:left="714" w:hanging="357"/>
      </w:pPr>
      <w:r>
        <w:t>Freedom of extension</w:t>
      </w:r>
    </w:p>
    <w:p w14:paraId="433D6ECB" w14:textId="77777777" w:rsidR="008526F3" w:rsidRPr="002A01B6" w:rsidRDefault="008526F3" w:rsidP="005B10D4">
      <w:pPr>
        <w:keepLines/>
        <w:numPr>
          <w:ilvl w:val="0"/>
          <w:numId w:val="12"/>
        </w:numPr>
        <w:spacing w:after="0" w:line="0" w:lineRule="atLeast"/>
        <w:ind w:left="714" w:hanging="357"/>
      </w:pPr>
      <w:r w:rsidRPr="002A01B6">
        <w:t>Planning and coordination</w:t>
      </w:r>
    </w:p>
    <w:p w14:paraId="26D03152" w14:textId="77777777" w:rsidR="008526F3" w:rsidRDefault="008526F3" w:rsidP="005B10D4">
      <w:pPr>
        <w:keepLines/>
        <w:numPr>
          <w:ilvl w:val="0"/>
          <w:numId w:val="12"/>
        </w:numPr>
        <w:spacing w:after="0" w:line="0" w:lineRule="atLeast"/>
        <w:ind w:left="714" w:hanging="357"/>
      </w:pPr>
      <w:r w:rsidRPr="002A01B6">
        <w:t>Standardisation</w:t>
      </w:r>
      <w:r>
        <w:t>:</w:t>
      </w:r>
      <w:r w:rsidRPr="002A01B6">
        <w:t xml:space="preserve"> No duplication of concept principle</w:t>
      </w:r>
    </w:p>
    <w:p w14:paraId="1C00ECE2" w14:textId="77777777" w:rsidR="008526F3" w:rsidRPr="002A01B6" w:rsidRDefault="008526F3" w:rsidP="005B10D4">
      <w:pPr>
        <w:keepLines/>
        <w:numPr>
          <w:ilvl w:val="0"/>
          <w:numId w:val="12"/>
        </w:numPr>
        <w:spacing w:after="0" w:line="0" w:lineRule="atLeast"/>
        <w:ind w:left="714" w:hanging="357"/>
      </w:pPr>
      <w:r>
        <w:t>Stability and pro-activity</w:t>
      </w:r>
    </w:p>
    <w:p w14:paraId="6A8C68A0" w14:textId="77777777" w:rsidR="008526F3" w:rsidRPr="002A01B6" w:rsidRDefault="008526F3" w:rsidP="005B10D4">
      <w:pPr>
        <w:keepLines/>
        <w:numPr>
          <w:ilvl w:val="0"/>
          <w:numId w:val="12"/>
        </w:numPr>
        <w:spacing w:after="0" w:line="0" w:lineRule="atLeast"/>
        <w:ind w:left="714" w:hanging="357"/>
      </w:pPr>
      <w:r w:rsidRPr="002A01B6">
        <w:t>Freedom of application and scope</w:t>
      </w:r>
    </w:p>
    <w:p w14:paraId="2796A9C1" w14:textId="77777777" w:rsidR="008526F3" w:rsidRPr="002A01B6" w:rsidRDefault="008526F3" w:rsidP="005B10D4">
      <w:pPr>
        <w:keepLines/>
        <w:numPr>
          <w:ilvl w:val="0"/>
          <w:numId w:val="12"/>
        </w:numPr>
        <w:spacing w:after="0" w:line="0" w:lineRule="atLeast"/>
        <w:ind w:left="714" w:hanging="357"/>
      </w:pPr>
      <w:r>
        <w:t>Re-usability: Use of c</w:t>
      </w:r>
      <w:r w:rsidRPr="002A01B6">
        <w:t>ross-domain concepts and code lists</w:t>
      </w:r>
    </w:p>
    <w:p w14:paraId="59FB0C9B" w14:textId="77777777" w:rsidR="008526F3" w:rsidRPr="002A01B6" w:rsidRDefault="008526F3" w:rsidP="005B10D4">
      <w:pPr>
        <w:keepLines/>
        <w:numPr>
          <w:ilvl w:val="0"/>
          <w:numId w:val="12"/>
        </w:numPr>
        <w:spacing w:after="0" w:line="0" w:lineRule="atLeast"/>
        <w:ind w:left="714" w:hanging="357"/>
      </w:pPr>
      <w:r>
        <w:t xml:space="preserve">Accountability: </w:t>
      </w:r>
      <w:r w:rsidRPr="002A01B6">
        <w:t>Version</w:t>
      </w:r>
      <w:r>
        <w:t>ing and change management</w:t>
      </w:r>
    </w:p>
    <w:p w14:paraId="0F1F78B1" w14:textId="77777777" w:rsidR="008526F3" w:rsidRDefault="008526F3" w:rsidP="005B10D4">
      <w:pPr>
        <w:keepLines/>
        <w:numPr>
          <w:ilvl w:val="0"/>
          <w:numId w:val="12"/>
        </w:numPr>
        <w:spacing w:after="0" w:line="0" w:lineRule="atLeast"/>
      </w:pPr>
      <w:r w:rsidRPr="002A01B6">
        <w:t>Transparency</w:t>
      </w:r>
    </w:p>
    <w:p w14:paraId="4565E4BC" w14:textId="77777777" w:rsidR="008526F3" w:rsidRDefault="008526F3" w:rsidP="005B10D4">
      <w:pPr>
        <w:keepLines/>
        <w:numPr>
          <w:ilvl w:val="0"/>
          <w:numId w:val="12"/>
        </w:numPr>
        <w:spacing w:after="0" w:line="0" w:lineRule="atLeast"/>
        <w:ind w:left="714" w:hanging="357"/>
      </w:pPr>
      <w:r>
        <w:t>Close relationships with users</w:t>
      </w:r>
    </w:p>
    <w:p w14:paraId="4DB4E405" w14:textId="33920483" w:rsidR="00C865C9" w:rsidRDefault="00C865C9" w:rsidP="00C865C9">
      <w:pPr>
        <w:keepLines/>
        <w:numPr>
          <w:ilvl w:val="0"/>
          <w:numId w:val="12"/>
        </w:numPr>
        <w:spacing w:after="0" w:line="0" w:lineRule="atLeast"/>
      </w:pPr>
      <w:r w:rsidRPr="00C865C9">
        <w:t>Maintain links with related standardisation initiatives</w:t>
      </w:r>
    </w:p>
    <w:p w14:paraId="51BD1308" w14:textId="51A533A3" w:rsidR="00C865C9" w:rsidRDefault="00C865C9" w:rsidP="00C865C9">
      <w:pPr>
        <w:keepLines/>
        <w:numPr>
          <w:ilvl w:val="0"/>
          <w:numId w:val="12"/>
        </w:numPr>
        <w:spacing w:after="0" w:line="0" w:lineRule="atLeast"/>
      </w:pPr>
      <w:r w:rsidRPr="00C865C9">
        <w:t>Consensus decision-making</w:t>
      </w:r>
    </w:p>
    <w:p w14:paraId="7104D03E" w14:textId="77777777" w:rsidR="008526F3" w:rsidRPr="00F43C49" w:rsidRDefault="008526F3" w:rsidP="00A22C49">
      <w:pPr>
        <w:pStyle w:val="Heading2"/>
      </w:pPr>
      <w:bookmarkStart w:id="33" w:name="_Toc342912349"/>
      <w:bookmarkStart w:id="34" w:name="_Toc342916020"/>
      <w:bookmarkStart w:id="35" w:name="_Toc520293223"/>
      <w:r w:rsidRPr="00F43C49">
        <w:t>Commitment to actively collaborate</w:t>
      </w:r>
      <w:bookmarkEnd w:id="33"/>
      <w:bookmarkEnd w:id="34"/>
      <w:bookmarkEnd w:id="35"/>
      <w:r w:rsidRPr="00F43C49">
        <w:t xml:space="preserve"> </w:t>
      </w:r>
    </w:p>
    <w:p w14:paraId="60B5D375" w14:textId="530343D7" w:rsidR="008526F3" w:rsidRDefault="00FE615A" w:rsidP="008526F3">
      <w:pPr>
        <w:keepLines/>
      </w:pPr>
      <w:r>
        <w:t>Organisations</w:t>
      </w:r>
      <w:r w:rsidR="008526F3" w:rsidRPr="002A01B6">
        <w:t xml:space="preserve"> deciding to take part in the maintenance of commonly used </w:t>
      </w:r>
      <w:r w:rsidR="00A3670A">
        <w:t>metadata</w:t>
      </w:r>
      <w:r w:rsidR="008526F3" w:rsidRPr="002A01B6">
        <w:t xml:space="preserve"> </w:t>
      </w:r>
      <w:r w:rsidR="00845E4F">
        <w:t xml:space="preserve">artefacts </w:t>
      </w:r>
      <w:r w:rsidR="008526F3" w:rsidRPr="002A01B6">
        <w:t xml:space="preserve">commit themselves to actively collaborate </w:t>
      </w:r>
      <w:r w:rsidR="009A3179">
        <w:t>on</w:t>
      </w:r>
      <w:r w:rsidR="009A3179" w:rsidRPr="002A01B6">
        <w:t xml:space="preserve"> </w:t>
      </w:r>
      <w:r w:rsidR="008526F3" w:rsidRPr="002A01B6">
        <w:t xml:space="preserve">the task. Active collaboration means implementing the necessary arrangements for efficient work (for instance, effective time and human resource availability to take part in the process), sharing the burden resulting from the initiative (for instance, work out proposals if invited to </w:t>
      </w:r>
      <w:r w:rsidR="00845E4F">
        <w:t xml:space="preserve">do </w:t>
      </w:r>
      <w:r w:rsidR="008526F3" w:rsidRPr="002A01B6">
        <w:t>so or review proposals submitted by others) and contributing to discussions and decision-making process.</w:t>
      </w:r>
    </w:p>
    <w:p w14:paraId="3A7E0FF0" w14:textId="77777777" w:rsidR="008526F3" w:rsidRPr="00F43C49" w:rsidRDefault="008526F3" w:rsidP="00A22C49">
      <w:pPr>
        <w:pStyle w:val="Heading2"/>
      </w:pPr>
      <w:bookmarkStart w:id="36" w:name="_Toc342912350"/>
      <w:bookmarkStart w:id="37" w:name="_Toc342916021"/>
      <w:bookmarkStart w:id="38" w:name="_Toc520293224"/>
      <w:r w:rsidRPr="00F43C49">
        <w:t>Freedom of extension</w:t>
      </w:r>
      <w:bookmarkEnd w:id="36"/>
      <w:bookmarkEnd w:id="37"/>
      <w:bookmarkEnd w:id="38"/>
      <w:r w:rsidRPr="00F43C49">
        <w:t xml:space="preserve"> </w:t>
      </w:r>
    </w:p>
    <w:p w14:paraId="11363B43" w14:textId="6FC45F62" w:rsidR="008014E3" w:rsidRDefault="008014E3" w:rsidP="008526F3">
      <w:pPr>
        <w:keepLines/>
      </w:pPr>
      <w:r>
        <w:t>Local extensions of global standards are allowed. Nevertheless, the global standard</w:t>
      </w:r>
      <w:r w:rsidR="00C365A4">
        <w:t>s</w:t>
      </w:r>
      <w:r>
        <w:t xml:space="preserve"> should remain untouched.</w:t>
      </w:r>
      <w:r w:rsidR="005056AD">
        <w:t xml:space="preserve"> As the name indicates, </w:t>
      </w:r>
      <w:r w:rsidR="00C365A4">
        <w:t xml:space="preserve">these artefacts </w:t>
      </w:r>
      <w:r w:rsidR="005056AD">
        <w:t>are only extensions (i.e. using the global standard</w:t>
      </w:r>
      <w:r w:rsidR="00C365A4">
        <w:t>s</w:t>
      </w:r>
      <w:r w:rsidR="005056AD">
        <w:t xml:space="preserve"> as </w:t>
      </w:r>
      <w:r w:rsidR="0025640C">
        <w:t>basis</w:t>
      </w:r>
      <w:r w:rsidR="005056AD">
        <w:t xml:space="preserve"> and supplementing </w:t>
      </w:r>
      <w:r w:rsidR="00C365A4">
        <w:t>them</w:t>
      </w:r>
      <w:r w:rsidR="005056AD">
        <w:t xml:space="preserve"> to accommodate local needs</w:t>
      </w:r>
      <w:r w:rsidR="0025640C">
        <w:t>,</w:t>
      </w:r>
      <w:r w:rsidR="005B1661">
        <w:t xml:space="preserve"> </w:t>
      </w:r>
      <w:r w:rsidR="00B93D44">
        <w:t xml:space="preserve">e.g. for </w:t>
      </w:r>
      <w:r w:rsidR="005B1661">
        <w:t>local data exchange</w:t>
      </w:r>
      <w:r w:rsidR="005056AD">
        <w:t xml:space="preserve">) and as such, should not conflict with the global standard. </w:t>
      </w:r>
    </w:p>
    <w:p w14:paraId="688C4158" w14:textId="77777777" w:rsidR="005056AD" w:rsidRDefault="005056AD" w:rsidP="008526F3">
      <w:pPr>
        <w:keepLines/>
      </w:pPr>
      <w:r>
        <w:t xml:space="preserve">The treatment of local standards shall follow </w:t>
      </w:r>
      <w:r w:rsidR="00C365A4" w:rsidRPr="00802749">
        <w:rPr>
          <w:i/>
        </w:rPr>
        <w:t>mutatis mutandis</w:t>
      </w:r>
      <w:r w:rsidR="00C365A4">
        <w:t xml:space="preserve"> </w:t>
      </w:r>
      <w:r>
        <w:t xml:space="preserve">the normal management rules defined </w:t>
      </w:r>
      <w:r w:rsidR="00C365A4">
        <w:t>in this document</w:t>
      </w:r>
      <w:r>
        <w:t xml:space="preserve"> (for what concerns e.g. governance principles, maintenance agency(ies), change management process)</w:t>
      </w:r>
      <w:r w:rsidR="00442F97">
        <w:t>.</w:t>
      </w:r>
    </w:p>
    <w:p w14:paraId="75466003" w14:textId="77777777" w:rsidR="008526F3" w:rsidRPr="00F43C49" w:rsidRDefault="008526F3" w:rsidP="00A22C49">
      <w:pPr>
        <w:pStyle w:val="Heading2"/>
      </w:pPr>
      <w:bookmarkStart w:id="39" w:name="_Toc342912351"/>
      <w:bookmarkStart w:id="40" w:name="_Toc342916022"/>
      <w:bookmarkStart w:id="41" w:name="_Toc520293225"/>
      <w:r w:rsidRPr="00F43C49">
        <w:t>Planning and coordination</w:t>
      </w:r>
      <w:bookmarkEnd w:id="39"/>
      <w:bookmarkEnd w:id="40"/>
      <w:bookmarkEnd w:id="41"/>
      <w:r w:rsidRPr="00F43C49">
        <w:t xml:space="preserve"> </w:t>
      </w:r>
    </w:p>
    <w:p w14:paraId="27DE3B3E" w14:textId="34308AF8" w:rsidR="008526F3" w:rsidRPr="002A01B6" w:rsidRDefault="008526F3" w:rsidP="008526F3">
      <w:pPr>
        <w:keepLines/>
      </w:pPr>
      <w:r w:rsidRPr="002A01B6">
        <w:t xml:space="preserve">Requests for changes need to be shared as early as possible to give some </w:t>
      </w:r>
      <w:r w:rsidR="009A3179">
        <w:t>room</w:t>
      </w:r>
      <w:r w:rsidR="009A3179" w:rsidRPr="002A01B6">
        <w:t xml:space="preserve"> </w:t>
      </w:r>
      <w:r w:rsidRPr="002A01B6">
        <w:t>for discussion and sufficient time for implementation. Coordination between international organisations as well as coordination within those organisations to collect the requirements is important.</w:t>
      </w:r>
    </w:p>
    <w:p w14:paraId="13937F96" w14:textId="2CC9D12D" w:rsidR="008526F3" w:rsidRPr="002A01B6" w:rsidRDefault="008526F3" w:rsidP="008526F3">
      <w:pPr>
        <w:keepLines/>
      </w:pPr>
      <w:r w:rsidRPr="002A01B6">
        <w:lastRenderedPageBreak/>
        <w:t xml:space="preserve">Updates of commonly used </w:t>
      </w:r>
      <w:r w:rsidR="00A3670A">
        <w:t xml:space="preserve">metadata </w:t>
      </w:r>
      <w:r w:rsidR="00DB12C7">
        <w:t>artefacts</w:t>
      </w:r>
      <w:r w:rsidR="00ED123F">
        <w:t xml:space="preserve"> can</w:t>
      </w:r>
      <w:r w:rsidR="00DB12C7">
        <w:t xml:space="preserve"> </w:t>
      </w:r>
      <w:r w:rsidRPr="002A01B6">
        <w:t xml:space="preserve">trigger updates of the system of all data exchange partners involved; </w:t>
      </w:r>
      <w:r w:rsidR="009A3179">
        <w:t>clear and timely</w:t>
      </w:r>
      <w:r w:rsidR="009A3179" w:rsidRPr="002A01B6">
        <w:t xml:space="preserve"> </w:t>
      </w:r>
      <w:r w:rsidRPr="002A01B6">
        <w:t>communication between all actors</w:t>
      </w:r>
      <w:r w:rsidR="009A3179">
        <w:t xml:space="preserve"> is therefore very important</w:t>
      </w:r>
      <w:r w:rsidRPr="002A01B6">
        <w:t>. Well organised communication channels are also necessary to avoid overlaps (</w:t>
      </w:r>
      <w:r w:rsidR="00DB12C7">
        <w:t>e.g.</w:t>
      </w:r>
      <w:r w:rsidRPr="002A01B6">
        <w:t xml:space="preserve"> two organisations starting to revise the same code list).</w:t>
      </w:r>
    </w:p>
    <w:p w14:paraId="1C924A9A" w14:textId="2BDA353F" w:rsidR="008526F3" w:rsidRPr="002A01B6" w:rsidRDefault="008526F3" w:rsidP="008526F3">
      <w:pPr>
        <w:keepLines/>
      </w:pPr>
      <w:r>
        <w:t>U</w:t>
      </w:r>
      <w:r w:rsidRPr="002A01B6">
        <w:t xml:space="preserve">pdates per </w:t>
      </w:r>
      <w:r w:rsidR="00A3670A">
        <w:t xml:space="preserve">metadata </w:t>
      </w:r>
      <w:r w:rsidR="00DB12C7">
        <w:t xml:space="preserve">artefact </w:t>
      </w:r>
      <w:r>
        <w:t xml:space="preserve">should follow a schedule that </w:t>
      </w:r>
      <w:r w:rsidRPr="002A01B6">
        <w:t>is shared on the SDMX website.</w:t>
      </w:r>
      <w:r w:rsidR="005B19BA">
        <w:t xml:space="preserve"> </w:t>
      </w:r>
      <w:r w:rsidR="005B19BA" w:rsidRPr="007162A9">
        <w:t xml:space="preserve">The schedule for updates of shared artefacts has to be </w:t>
      </w:r>
      <w:r w:rsidR="0039500D" w:rsidRPr="007162A9">
        <w:t>agreed</w:t>
      </w:r>
      <w:r w:rsidR="005B19BA" w:rsidRPr="007162A9">
        <w:t xml:space="preserve"> between the respective </w:t>
      </w:r>
      <w:r w:rsidR="00B6786F">
        <w:t>owners of the artefact</w:t>
      </w:r>
      <w:r w:rsidR="005B19BA" w:rsidRPr="007162A9">
        <w:t>.</w:t>
      </w:r>
    </w:p>
    <w:p w14:paraId="3344B6C2" w14:textId="77777777" w:rsidR="008526F3" w:rsidRPr="00F43C49" w:rsidRDefault="008526F3" w:rsidP="00A22C49">
      <w:pPr>
        <w:pStyle w:val="Heading2"/>
      </w:pPr>
      <w:bookmarkStart w:id="42" w:name="_Toc342912352"/>
      <w:bookmarkStart w:id="43" w:name="_Toc342916023"/>
      <w:bookmarkStart w:id="44" w:name="_Toc520293226"/>
      <w:r w:rsidRPr="00F43C49">
        <w:t>Standardisation: no duplication of concept principle</w:t>
      </w:r>
      <w:bookmarkEnd w:id="42"/>
      <w:bookmarkEnd w:id="43"/>
      <w:bookmarkEnd w:id="44"/>
      <w:r w:rsidRPr="00F43C49">
        <w:t xml:space="preserve"> </w:t>
      </w:r>
    </w:p>
    <w:p w14:paraId="6E240EE2" w14:textId="73CDC251" w:rsidR="008526F3" w:rsidRDefault="008526F3" w:rsidP="008526F3">
      <w:pPr>
        <w:keepLines/>
      </w:pPr>
      <w:r w:rsidRPr="002A01B6">
        <w:t>Concepts as well as code lists are clearly defined to be globally understood and applied.</w:t>
      </w:r>
      <w:r>
        <w:t xml:space="preserve"> </w:t>
      </w:r>
      <w:r w:rsidRPr="002A01B6">
        <w:t>A global standard does not contain any duplication.</w:t>
      </w:r>
      <w:r w:rsidR="00223E9E" w:rsidRPr="002A01B6" w:rsidDel="00223E9E">
        <w:t xml:space="preserve"> </w:t>
      </w:r>
    </w:p>
    <w:p w14:paraId="785BEF35" w14:textId="77777777" w:rsidR="008526F3" w:rsidRPr="00F43C49" w:rsidRDefault="008526F3" w:rsidP="00A22C49">
      <w:pPr>
        <w:pStyle w:val="Heading2"/>
      </w:pPr>
      <w:bookmarkStart w:id="45" w:name="_Toc342912353"/>
      <w:bookmarkStart w:id="46" w:name="_Toc342916024"/>
      <w:bookmarkStart w:id="47" w:name="_Toc520293227"/>
      <w:r w:rsidRPr="00F43C49">
        <w:t>Stability and pro-activity</w:t>
      </w:r>
      <w:bookmarkEnd w:id="45"/>
      <w:bookmarkEnd w:id="46"/>
      <w:bookmarkEnd w:id="47"/>
      <w:r w:rsidRPr="00F43C49">
        <w:t xml:space="preserve"> </w:t>
      </w:r>
    </w:p>
    <w:p w14:paraId="79F4AEE0" w14:textId="7065AE14" w:rsidR="008526F3" w:rsidRDefault="008526F3" w:rsidP="008526F3">
      <w:pPr>
        <w:keepLines/>
      </w:pPr>
      <w:r w:rsidRPr="002A01B6">
        <w:t xml:space="preserve">Ideally, DSDs and similar </w:t>
      </w:r>
      <w:r>
        <w:t xml:space="preserve">SDMX </w:t>
      </w:r>
      <w:r w:rsidR="00A3670A">
        <w:t xml:space="preserve">metadata </w:t>
      </w:r>
      <w:r w:rsidR="00DB12C7">
        <w:t xml:space="preserve">artefacts </w:t>
      </w:r>
      <w:r w:rsidRPr="002A01B6">
        <w:t>should be designed in a</w:t>
      </w:r>
      <w:r w:rsidR="009A3179">
        <w:t xml:space="preserve"> forward-looking</w:t>
      </w:r>
      <w:r w:rsidRPr="002A01B6">
        <w:t xml:space="preserve"> way that is </w:t>
      </w:r>
      <w:r>
        <w:t>optimal in a mid-term horizon (three</w:t>
      </w:r>
      <w:r w:rsidRPr="002A01B6">
        <w:t xml:space="preserve"> to </w:t>
      </w:r>
      <w:r>
        <w:t>five</w:t>
      </w:r>
      <w:r w:rsidRPr="002A01B6">
        <w:t xml:space="preserve"> years). Frequent changes in </w:t>
      </w:r>
      <w:r w:rsidR="00A3670A">
        <w:t xml:space="preserve">metadata </w:t>
      </w:r>
      <w:r w:rsidR="00DB12C7">
        <w:t xml:space="preserve">artefacts </w:t>
      </w:r>
      <w:r w:rsidRPr="002A01B6">
        <w:t>may have cost implications for adjusting systems, applications and users’ programmes. For this reason, frequent changes should be avoided to the largest extent possible, as these would have an impact on the benefits gained from using the standards. A typical example is the procedure for deciding the dimensions to be included in DSD</w:t>
      </w:r>
      <w:r w:rsidR="00223E9E">
        <w:t>s</w:t>
      </w:r>
      <w:r w:rsidRPr="002A01B6">
        <w:t xml:space="preserve">: redundant dimensions (not useful in identifying the observed phenomenon and distinguishing it from other phenomena) should be avoided, but also future needs (that might lead to a need for additional dimensions in future) should </w:t>
      </w:r>
      <w:r w:rsidR="009A3179">
        <w:t>be taken into consideration</w:t>
      </w:r>
      <w:r w:rsidRPr="002A01B6">
        <w:t>.</w:t>
      </w:r>
    </w:p>
    <w:p w14:paraId="3AE5B37F" w14:textId="77777777" w:rsidR="005C3016" w:rsidRPr="002A01B6" w:rsidRDefault="005C3016" w:rsidP="008526F3">
      <w:pPr>
        <w:keepLines/>
      </w:pPr>
      <w:r>
        <w:t>These principles also apply to attributes.</w:t>
      </w:r>
    </w:p>
    <w:p w14:paraId="1923ED2D" w14:textId="77777777" w:rsidR="008526F3" w:rsidRPr="00F43C49" w:rsidRDefault="008526F3" w:rsidP="00A22C49">
      <w:pPr>
        <w:pStyle w:val="Heading2"/>
      </w:pPr>
      <w:bookmarkStart w:id="48" w:name="_Toc342912354"/>
      <w:bookmarkStart w:id="49" w:name="_Toc342916025"/>
      <w:bookmarkStart w:id="50" w:name="_Toc520293228"/>
      <w:r w:rsidRPr="00F43C49">
        <w:t>Freedom of application and scope</w:t>
      </w:r>
      <w:bookmarkEnd w:id="48"/>
      <w:bookmarkEnd w:id="49"/>
      <w:bookmarkEnd w:id="50"/>
      <w:r w:rsidRPr="00F43C49">
        <w:t xml:space="preserve"> </w:t>
      </w:r>
    </w:p>
    <w:p w14:paraId="124E8941" w14:textId="05AC73B6" w:rsidR="00074C55" w:rsidRPr="002A01B6" w:rsidRDefault="00074C55" w:rsidP="00074C55">
      <w:pPr>
        <w:keepLines/>
      </w:pPr>
      <w:r w:rsidRPr="002A01B6">
        <w:t>Any organisation has the freedom to apply an artefact outside the original scope</w:t>
      </w:r>
      <w:r>
        <w:t xml:space="preserve"> of its application, e.g. the </w:t>
      </w:r>
      <w:r w:rsidRPr="002A01B6">
        <w:t xml:space="preserve">Balance of Payments or the National Accounts DSDs may be applied in part or in whole to data exchanges specifically geared to exchange </w:t>
      </w:r>
      <w:r>
        <w:t xml:space="preserve">basic data; e.g. </w:t>
      </w:r>
      <w:r w:rsidR="00010AF8">
        <w:t>i</w:t>
      </w:r>
      <w:r w:rsidR="00010AF8" w:rsidRPr="002A01B6">
        <w:t>nsurance</w:t>
      </w:r>
      <w:r w:rsidR="00010AF8">
        <w:t xml:space="preserve"> </w:t>
      </w:r>
      <w:r>
        <w:t>corporations and pension funds</w:t>
      </w:r>
      <w:r w:rsidRPr="002A01B6">
        <w:t xml:space="preserve">. </w:t>
      </w:r>
    </w:p>
    <w:p w14:paraId="69F4350A" w14:textId="77777777" w:rsidR="005F66AB" w:rsidRPr="002A01B6" w:rsidRDefault="00074C55" w:rsidP="00074C55">
      <w:pPr>
        <w:keepLines/>
      </w:pPr>
      <w:r w:rsidRPr="002A01B6">
        <w:t>Similarly</w:t>
      </w:r>
      <w:r w:rsidR="009A3179">
        <w:t>,</w:t>
      </w:r>
      <w:r w:rsidRPr="002A01B6">
        <w:t xml:space="preserve"> a DSD can be used in various data exchange contexts (e.g. European Statistical System, European System of Central Banks, etc.) and between international organisations for reporting as well as for dissemination purposes. </w:t>
      </w:r>
    </w:p>
    <w:p w14:paraId="58A3A3D6" w14:textId="77777777" w:rsidR="008526F3" w:rsidRPr="00F43C49" w:rsidRDefault="00074C55" w:rsidP="00A22C49">
      <w:pPr>
        <w:pStyle w:val="Heading2"/>
      </w:pPr>
      <w:bookmarkStart w:id="51" w:name="_Toc342912355"/>
      <w:bookmarkStart w:id="52" w:name="_Toc342916026"/>
      <w:bookmarkStart w:id="53" w:name="_Toc520293229"/>
      <w:r w:rsidRPr="00F43C49">
        <w:t xml:space="preserve">Re-usability: </w:t>
      </w:r>
      <w:r w:rsidR="0074178A" w:rsidRPr="00F43C49">
        <w:t>C</w:t>
      </w:r>
      <w:r w:rsidRPr="00F43C49">
        <w:t>ross–domain concepts and code lists</w:t>
      </w:r>
      <w:bookmarkEnd w:id="51"/>
      <w:bookmarkEnd w:id="52"/>
      <w:bookmarkEnd w:id="53"/>
    </w:p>
    <w:p w14:paraId="18D13577" w14:textId="77777777" w:rsidR="00074C55" w:rsidRDefault="00074C55" w:rsidP="00074C55">
      <w:pPr>
        <w:keepLines/>
      </w:pPr>
      <w:r w:rsidRPr="002A01B6">
        <w:t xml:space="preserve">Recommended cross-domain concepts and code lists, as agreed by the SDMX Statistical Working Group (SWG) and endorsed by the SDMX Secretariat, </w:t>
      </w:r>
      <w:r w:rsidRPr="008B01E9">
        <w:t>would not imply limitations on the applicability of any DSD</w:t>
      </w:r>
      <w:r w:rsidRPr="002A01B6">
        <w:t xml:space="preserve"> </w:t>
      </w:r>
      <w:r>
        <w:t xml:space="preserve">and </w:t>
      </w:r>
      <w:r w:rsidRPr="002A01B6">
        <w:t>are implemented in commonly used DSDs. Changes in those concepts and code lists are also reflected following an agreed implementation timetable to allow all the actors to adapt their systems.</w:t>
      </w:r>
      <w:r w:rsidR="00B92827">
        <w:t xml:space="preserve"> </w:t>
      </w:r>
    </w:p>
    <w:p w14:paraId="2CFCDF36" w14:textId="4C3EDF29" w:rsidR="00A20A52" w:rsidRDefault="00A20A52" w:rsidP="00074C55">
      <w:pPr>
        <w:keepLines/>
      </w:pPr>
      <w:r>
        <w:t xml:space="preserve">If new needs for data exchange at national or international level emerge, existing artefacts </w:t>
      </w:r>
      <w:r w:rsidR="00010AF8">
        <w:t xml:space="preserve">will </w:t>
      </w:r>
      <w:r>
        <w:t>be reused to the largest extent possible</w:t>
      </w:r>
      <w:r w:rsidR="005B19BA">
        <w:t>.</w:t>
      </w:r>
    </w:p>
    <w:p w14:paraId="7C0BF14E" w14:textId="3E5DD694" w:rsidR="00BF1030" w:rsidRDefault="00BF1030" w:rsidP="00074C55">
      <w:pPr>
        <w:keepLines/>
      </w:pPr>
      <w:r>
        <w:t xml:space="preserve">A code list can be considered for adoption as a cross-domain code list if it is deemed relevant for use </w:t>
      </w:r>
      <w:r w:rsidR="009A3179">
        <w:t xml:space="preserve">across </w:t>
      </w:r>
      <w:r>
        <w:t>multiple domains.</w:t>
      </w:r>
      <w:r w:rsidR="00223E9E">
        <w:t xml:space="preserve"> Requested changes to existing cross-domain concepts and code lists can be sent to the SDMX Statistical Working Group for consideration.</w:t>
      </w:r>
    </w:p>
    <w:p w14:paraId="7135439B" w14:textId="35C8B1AF" w:rsidR="000C66C8" w:rsidRDefault="008C2634" w:rsidP="00CC0ED6">
      <w:pPr>
        <w:keepLines/>
        <w:spacing w:after="120"/>
        <w:jc w:val="center"/>
      </w:pPr>
      <w:r>
        <w:rPr>
          <w:noProof/>
          <w:lang w:eastAsia="en-GB"/>
        </w:rPr>
        <w:drawing>
          <wp:inline distT="0" distB="0" distL="0" distR="0" wp14:anchorId="6F554BE1" wp14:editId="2BF7C56B">
            <wp:extent cx="5267325" cy="6162675"/>
            <wp:effectExtent l="19050" t="19050" r="28575" b="285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s_COG_BOP_NA_DSDs - bis.jpg"/>
                    <pic:cNvPicPr/>
                  </pic:nvPicPr>
                  <pic:blipFill>
                    <a:blip r:embed="rId18">
                      <a:extLst>
                        <a:ext uri="{28A0092B-C50C-407E-A947-70E740481C1C}">
                          <a14:useLocalDpi xmlns:a14="http://schemas.microsoft.com/office/drawing/2010/main" val="0"/>
                        </a:ext>
                      </a:extLst>
                    </a:blip>
                    <a:stretch>
                      <a:fillRect/>
                    </a:stretch>
                  </pic:blipFill>
                  <pic:spPr>
                    <a:xfrm>
                      <a:off x="0" y="0"/>
                      <a:ext cx="5267325" cy="6162675"/>
                    </a:xfrm>
                    <a:prstGeom prst="rect">
                      <a:avLst/>
                    </a:prstGeom>
                    <a:ln w="15875">
                      <a:solidFill>
                        <a:schemeClr val="accent5"/>
                      </a:solidFill>
                    </a:ln>
                  </pic:spPr>
                </pic:pic>
              </a:graphicData>
            </a:graphic>
          </wp:inline>
        </w:drawing>
      </w:r>
    </w:p>
    <w:p w14:paraId="157F6875" w14:textId="6386FE78" w:rsidR="008C2634" w:rsidRPr="00C02CB5" w:rsidRDefault="002D36A7" w:rsidP="00802749">
      <w:pPr>
        <w:keepLines/>
        <w:jc w:val="center"/>
        <w:rPr>
          <w:sz w:val="20"/>
        </w:rPr>
      </w:pPr>
      <w:r w:rsidRPr="00C02CB5">
        <w:rPr>
          <w:sz w:val="20"/>
        </w:rPr>
        <w:t>Illustration of the re-usability concept</w:t>
      </w:r>
    </w:p>
    <w:p w14:paraId="236F7E55" w14:textId="77777777" w:rsidR="008526F3" w:rsidRPr="00F43C49" w:rsidRDefault="00074C55" w:rsidP="00A22C49">
      <w:pPr>
        <w:pStyle w:val="Heading2"/>
      </w:pPr>
      <w:bookmarkStart w:id="54" w:name="_Toc342912356"/>
      <w:bookmarkStart w:id="55" w:name="_Toc342916027"/>
      <w:bookmarkStart w:id="56" w:name="_Toc520293230"/>
      <w:r w:rsidRPr="00F43C49">
        <w:t>Accountability: Versioning and change management</w:t>
      </w:r>
      <w:bookmarkEnd w:id="54"/>
      <w:bookmarkEnd w:id="55"/>
      <w:bookmarkEnd w:id="56"/>
      <w:r w:rsidRPr="00F43C49">
        <w:t xml:space="preserve"> </w:t>
      </w:r>
    </w:p>
    <w:p w14:paraId="074E4173" w14:textId="7AED8C5B" w:rsidR="00074C55" w:rsidRDefault="00074C55" w:rsidP="00074C55">
      <w:pPr>
        <w:keepLines/>
      </w:pPr>
      <w:r w:rsidRPr="002A01B6">
        <w:t xml:space="preserve">All SDMX </w:t>
      </w:r>
      <w:r w:rsidR="00A3670A">
        <w:t xml:space="preserve">metadata </w:t>
      </w:r>
      <w:r w:rsidR="00DB12C7">
        <w:t xml:space="preserve">artefacts </w:t>
      </w:r>
      <w:r w:rsidR="00223E9E">
        <w:t xml:space="preserve">marked as final </w:t>
      </w:r>
      <w:r w:rsidRPr="002A01B6">
        <w:t xml:space="preserve">are subject to versioning. </w:t>
      </w:r>
      <w:r>
        <w:t xml:space="preserve">The </w:t>
      </w:r>
      <w:r w:rsidRPr="002A01B6">
        <w:t xml:space="preserve">process for managing changes to these artefacts and their versioning </w:t>
      </w:r>
      <w:r w:rsidR="00690933">
        <w:t>is</w:t>
      </w:r>
      <w:r w:rsidRPr="002A01B6">
        <w:t xml:space="preserve"> followed by the maintenance agency.</w:t>
      </w:r>
    </w:p>
    <w:p w14:paraId="60317F97" w14:textId="58E80FDB" w:rsidR="001308F7" w:rsidRPr="001308F7" w:rsidRDefault="001308F7" w:rsidP="00074C55">
      <w:pPr>
        <w:keepLines/>
      </w:pPr>
      <w:r>
        <w:t>N</w:t>
      </w:r>
      <w:r w:rsidRPr="001308F7">
        <w:t>ew or modified artefacts do not automatically trigger a revision of the artefacts in which these concepts and code lists are referenced</w:t>
      </w:r>
      <w:r w:rsidR="00A73BBF">
        <w:rPr>
          <w:rStyle w:val="FootnoteReference"/>
        </w:rPr>
        <w:footnoteReference w:id="8"/>
      </w:r>
      <w:r>
        <w:t>.</w:t>
      </w:r>
    </w:p>
    <w:p w14:paraId="65F8A124" w14:textId="77777777" w:rsidR="008526F3" w:rsidRPr="00F43C49" w:rsidRDefault="00074C55" w:rsidP="00A22C49">
      <w:pPr>
        <w:pStyle w:val="Heading2"/>
      </w:pPr>
      <w:bookmarkStart w:id="57" w:name="_Toc342912357"/>
      <w:bookmarkStart w:id="58" w:name="_Toc342916028"/>
      <w:bookmarkStart w:id="59" w:name="_Toc520293231"/>
      <w:r w:rsidRPr="00F43C49">
        <w:t>Transparency</w:t>
      </w:r>
      <w:bookmarkEnd w:id="57"/>
      <w:bookmarkEnd w:id="58"/>
      <w:bookmarkEnd w:id="59"/>
      <w:r w:rsidRPr="00F43C49">
        <w:t xml:space="preserve"> </w:t>
      </w:r>
    </w:p>
    <w:p w14:paraId="0E4AC164" w14:textId="2DFD5D4C" w:rsidR="00074C55" w:rsidRPr="002A01B6" w:rsidRDefault="00074C55" w:rsidP="00074C55">
      <w:pPr>
        <w:keepLines/>
      </w:pPr>
      <w:r w:rsidRPr="002A01B6">
        <w:t xml:space="preserve">In line with international best practices, </w:t>
      </w:r>
      <w:r w:rsidR="00E85F3D">
        <w:t xml:space="preserve">the </w:t>
      </w:r>
      <w:r w:rsidRPr="002A01B6">
        <w:t xml:space="preserve">SDMX </w:t>
      </w:r>
      <w:r w:rsidR="00E85F3D">
        <w:t xml:space="preserve">governance and ownership groups </w:t>
      </w:r>
      <w:r w:rsidRPr="002A01B6">
        <w:t xml:space="preserve">will </w:t>
      </w:r>
      <w:r w:rsidRPr="00387F25">
        <w:t>consult widely and openly</w:t>
      </w:r>
      <w:r w:rsidRPr="002A01B6">
        <w:t xml:space="preserve"> on the maintenance of commonly used </w:t>
      </w:r>
      <w:r>
        <w:t xml:space="preserve">artefacts by </w:t>
      </w:r>
      <w:r w:rsidRPr="002A01B6">
        <w:t xml:space="preserve">placing draft documents related to </w:t>
      </w:r>
      <w:r>
        <w:t xml:space="preserve">major changes of </w:t>
      </w:r>
      <w:r w:rsidRPr="002A01B6">
        <w:t xml:space="preserve">commonly used SDMX </w:t>
      </w:r>
      <w:r w:rsidR="00A3670A">
        <w:t xml:space="preserve">metadata </w:t>
      </w:r>
      <w:r w:rsidR="007E3D61">
        <w:t xml:space="preserve">artefacts </w:t>
      </w:r>
      <w:r w:rsidRPr="002A01B6">
        <w:t>on the SDMX website for public comment.</w:t>
      </w:r>
    </w:p>
    <w:p w14:paraId="78A7C967" w14:textId="131857D6" w:rsidR="00074C55" w:rsidRDefault="00074C55" w:rsidP="00074C55">
      <w:pPr>
        <w:keepLines/>
      </w:pPr>
      <w:r w:rsidRPr="00387F25">
        <w:t>Dissemination</w:t>
      </w:r>
      <w:r w:rsidRPr="002A01B6">
        <w:t xml:space="preserve"> of revised </w:t>
      </w:r>
      <w:r w:rsidR="00690933">
        <w:t xml:space="preserve">artefacts </w:t>
      </w:r>
      <w:r w:rsidRPr="002A01B6">
        <w:t xml:space="preserve">will occur </w:t>
      </w:r>
      <w:r w:rsidRPr="00387F25">
        <w:t>via the SDMX registries</w:t>
      </w:r>
      <w:r w:rsidRPr="002A01B6">
        <w:t>.</w:t>
      </w:r>
    </w:p>
    <w:p w14:paraId="57E65DFE" w14:textId="77777777" w:rsidR="008526F3" w:rsidRPr="00F43C49" w:rsidRDefault="00074C55" w:rsidP="00A22C49">
      <w:pPr>
        <w:pStyle w:val="Heading2"/>
      </w:pPr>
      <w:bookmarkStart w:id="60" w:name="_Toc342912358"/>
      <w:bookmarkStart w:id="61" w:name="_Toc342916029"/>
      <w:bookmarkStart w:id="62" w:name="_Toc520293232"/>
      <w:r w:rsidRPr="00F43C49">
        <w:t>Close relationships with users</w:t>
      </w:r>
      <w:bookmarkEnd w:id="60"/>
      <w:bookmarkEnd w:id="61"/>
      <w:bookmarkEnd w:id="62"/>
      <w:r w:rsidRPr="00F43C49">
        <w:t xml:space="preserve"> </w:t>
      </w:r>
    </w:p>
    <w:p w14:paraId="3BB0B091" w14:textId="5B017123" w:rsidR="00074C55" w:rsidRDefault="00074C55" w:rsidP="00074C55">
      <w:pPr>
        <w:keepLines/>
      </w:pPr>
      <w:r>
        <w:t>Fostering and maintaining good relations with users is essential to the development of SDMX. Involvement of users will promote broad acceptance of the guidelines and standards enacted by the SDMX bodies. Considerable efforts are made, through a number of channels, to engage national and international experts interested in contributing to the improvement of SDMX technical standards and guidelines.</w:t>
      </w:r>
      <w:r w:rsidR="005B19BA">
        <w:t xml:space="preserve"> </w:t>
      </w:r>
    </w:p>
    <w:p w14:paraId="4FFB1507" w14:textId="66AAD037" w:rsidR="00DE1EC6" w:rsidRPr="00F43C49" w:rsidRDefault="009B22AC" w:rsidP="00A22C49">
      <w:pPr>
        <w:pStyle w:val="Heading2"/>
      </w:pPr>
      <w:bookmarkStart w:id="63" w:name="_Toc520293233"/>
      <w:r>
        <w:t>Maintain l</w:t>
      </w:r>
      <w:r w:rsidR="00DE1EC6">
        <w:t>ink</w:t>
      </w:r>
      <w:r>
        <w:t>s</w:t>
      </w:r>
      <w:r w:rsidR="00DE1EC6">
        <w:t xml:space="preserve"> with </w:t>
      </w:r>
      <w:r>
        <w:t xml:space="preserve">related </w:t>
      </w:r>
      <w:r w:rsidR="00DE1EC6">
        <w:t xml:space="preserve">standardisation </w:t>
      </w:r>
      <w:r>
        <w:t>initiatives</w:t>
      </w:r>
      <w:bookmarkEnd w:id="63"/>
    </w:p>
    <w:p w14:paraId="67D5293E" w14:textId="263641E8" w:rsidR="006915F6" w:rsidRDefault="00D267C0" w:rsidP="009A60D0">
      <w:pPr>
        <w:keepNext/>
        <w:keepLines/>
      </w:pPr>
      <w:r>
        <w:t xml:space="preserve">SDMX </w:t>
      </w:r>
      <w:r w:rsidR="00C23F5E">
        <w:t>aims at maintaining close links with other standardisation activities in its field of interest with a view to cross-fertilisation of ideas</w:t>
      </w:r>
      <w:r w:rsidR="00F962E8">
        <w:t>, re-using of existing material,</w:t>
      </w:r>
      <w:r w:rsidR="00C23F5E">
        <w:t xml:space="preserve"> and </w:t>
      </w:r>
      <w:r w:rsidR="00F962E8">
        <w:t xml:space="preserve">eventually </w:t>
      </w:r>
      <w:r w:rsidR="00C23F5E">
        <w:t>resource saving.</w:t>
      </w:r>
      <w:r w:rsidR="00F962E8">
        <w:t xml:space="preserve"> For example, the </w:t>
      </w:r>
      <w:hyperlink r:id="rId19" w:history="1">
        <w:r w:rsidR="00F962E8" w:rsidRPr="000829CF">
          <w:rPr>
            <w:rStyle w:val="Hyperlink"/>
          </w:rPr>
          <w:t>RDF Data Cube Vocabulary</w:t>
        </w:r>
      </w:hyperlink>
      <w:r w:rsidR="00F962E8">
        <w:t xml:space="preserve"> is compatible with the cube model that underlies SDMX; the </w:t>
      </w:r>
      <w:hyperlink r:id="rId20" w:history="1">
        <w:r w:rsidR="00F962E8" w:rsidRPr="000829CF">
          <w:rPr>
            <w:rStyle w:val="Hyperlink"/>
          </w:rPr>
          <w:t>Checklist for SDMX Design Projects</w:t>
        </w:r>
      </w:hyperlink>
      <w:r w:rsidR="00F962E8">
        <w:t xml:space="preserve"> is based on the UNECE </w:t>
      </w:r>
      <w:hyperlink r:id="rId21" w:history="1">
        <w:r w:rsidR="00F962E8" w:rsidRPr="000829CF">
          <w:rPr>
            <w:rStyle w:val="Hyperlink"/>
          </w:rPr>
          <w:t>Generic Statistical Business Process Model</w:t>
        </w:r>
      </w:hyperlink>
      <w:r w:rsidR="00F962E8">
        <w:t xml:space="preserve"> (GSBPM)</w:t>
      </w:r>
      <w:r w:rsidR="006269D3">
        <w:t xml:space="preserve">; </w:t>
      </w:r>
      <w:r w:rsidR="006269D3" w:rsidRPr="006269D3">
        <w:t xml:space="preserve">the </w:t>
      </w:r>
      <w:hyperlink r:id="rId22" w:history="1">
        <w:r w:rsidR="006269D3" w:rsidRPr="000829CF">
          <w:rPr>
            <w:rStyle w:val="Hyperlink"/>
          </w:rPr>
          <w:t>Structure</w:t>
        </w:r>
        <w:r w:rsidR="000829CF" w:rsidRPr="000829CF">
          <w:rPr>
            <w:rStyle w:val="Hyperlink"/>
          </w:rPr>
          <w:t>s</w:t>
        </w:r>
        <w:r w:rsidR="006269D3" w:rsidRPr="000829CF">
          <w:rPr>
            <w:rStyle w:val="Hyperlink"/>
          </w:rPr>
          <w:t xml:space="preserve"> Group</w:t>
        </w:r>
      </w:hyperlink>
      <w:r w:rsidR="006269D3" w:rsidRPr="006269D3">
        <w:t xml:space="preserve"> </w:t>
      </w:r>
      <w:r w:rsidR="006269D3">
        <w:t xml:space="preserve">of the UNECE Generic Statistical Information Model (GSIM) </w:t>
      </w:r>
      <w:r w:rsidR="006269D3" w:rsidRPr="006269D3">
        <w:t xml:space="preserve">is </w:t>
      </w:r>
      <w:r w:rsidR="006269D3">
        <w:t xml:space="preserve">largely </w:t>
      </w:r>
      <w:r w:rsidR="006269D3" w:rsidRPr="006269D3">
        <w:t>based on SDMX</w:t>
      </w:r>
      <w:r w:rsidR="00F962E8">
        <w:t xml:space="preserve">. Efforts are also made to improve convergence with </w:t>
      </w:r>
      <w:r w:rsidR="006269D3">
        <w:t xml:space="preserve">the </w:t>
      </w:r>
      <w:hyperlink r:id="rId23" w:history="1">
        <w:r w:rsidR="006269D3" w:rsidRPr="000829CF">
          <w:rPr>
            <w:rStyle w:val="Hyperlink"/>
          </w:rPr>
          <w:t>Data Documentation Initiative</w:t>
        </w:r>
      </w:hyperlink>
      <w:r w:rsidR="006269D3">
        <w:t xml:space="preserve"> (</w:t>
      </w:r>
      <w:r w:rsidR="00F962E8">
        <w:t>DDI</w:t>
      </w:r>
      <w:r w:rsidR="006269D3">
        <w:t>)</w:t>
      </w:r>
      <w:r w:rsidR="00F962E8">
        <w:t>, the other major standard for the management of statistical data and metadata.</w:t>
      </w:r>
    </w:p>
    <w:p w14:paraId="77C81BA9" w14:textId="5B2FD360" w:rsidR="006915F6" w:rsidRPr="00F43C49" w:rsidRDefault="006915F6" w:rsidP="00A22C49">
      <w:pPr>
        <w:pStyle w:val="Heading2"/>
      </w:pPr>
      <w:bookmarkStart w:id="64" w:name="_Toc520293234"/>
      <w:r>
        <w:t>Consensus decision-making</w:t>
      </w:r>
      <w:bookmarkEnd w:id="64"/>
    </w:p>
    <w:p w14:paraId="59ED01E8" w14:textId="43E2AC82" w:rsidR="006915F6" w:rsidRDefault="006915F6" w:rsidP="006915F6">
      <w:pPr>
        <w:keepLines/>
      </w:pPr>
      <w:r>
        <w:t xml:space="preserve">The SDMX bodies have a commitment to reaching consensus on all decisions. Consensus decision-making ensures that all opinions, ideas and concerns are heard, and that the consent of each member of the group is obtained. </w:t>
      </w:r>
      <w:r w:rsidRPr="00E67BB1">
        <w:t>By listening closely to each other, the group aims to come up with proposals that work for everyone</w:t>
      </w:r>
      <w:r>
        <w:t>. Consensus requires commitment, patience, tolerance and a willingness to put the group first.</w:t>
      </w:r>
    </w:p>
    <w:p w14:paraId="3616875D" w14:textId="77777777" w:rsidR="00074C55" w:rsidRPr="0036468F" w:rsidRDefault="00335EBF" w:rsidP="009A60D0">
      <w:pPr>
        <w:pStyle w:val="Heading1"/>
        <w:pageBreakBefore w:val="0"/>
        <w:shd w:val="clear" w:color="auto" w:fill="8DB3E2"/>
        <w:spacing w:before="480" w:after="120"/>
        <w:ind w:left="431" w:hanging="431"/>
      </w:pPr>
      <w:bookmarkStart w:id="65" w:name="_Toc342912359"/>
      <w:bookmarkStart w:id="66" w:name="_Toc342916030"/>
      <w:bookmarkStart w:id="67" w:name="_Toc520293235"/>
      <w:r w:rsidRPr="0036468F">
        <w:t xml:space="preserve">MAINTENANCE OF SDMX </w:t>
      </w:r>
      <w:bookmarkEnd w:id="65"/>
      <w:bookmarkEnd w:id="66"/>
      <w:r w:rsidR="0035058A" w:rsidRPr="0036468F">
        <w:t xml:space="preserve">STRUCTURAL </w:t>
      </w:r>
      <w:r w:rsidRPr="0036468F">
        <w:t>METADATA</w:t>
      </w:r>
      <w:r w:rsidR="0035058A">
        <w:t xml:space="preserve"> ARTEFACTS</w:t>
      </w:r>
      <w:bookmarkEnd w:id="67"/>
    </w:p>
    <w:p w14:paraId="1953BC46" w14:textId="77777777" w:rsidR="00074C55" w:rsidRDefault="00074C55" w:rsidP="00074C55">
      <w:pPr>
        <w:keepLines/>
      </w:pPr>
      <w:r w:rsidRPr="002A01B6">
        <w:t xml:space="preserve">Since all commonly used </w:t>
      </w:r>
      <w:r>
        <w:t xml:space="preserve">SDMX </w:t>
      </w:r>
      <w:r w:rsidR="00917299">
        <w:t xml:space="preserve">metadata </w:t>
      </w:r>
      <w:r w:rsidR="007E3D61">
        <w:t xml:space="preserve">artefacts </w:t>
      </w:r>
      <w:r w:rsidRPr="002A01B6">
        <w:t xml:space="preserve">are based on the same technical standards, agencies responsible for their maintenance will face similar challenges. The most frequently encountered issues are addressed in this section. </w:t>
      </w:r>
    </w:p>
    <w:p w14:paraId="3C6A99D4" w14:textId="77777777" w:rsidR="00074C55" w:rsidRPr="00F43C49" w:rsidRDefault="00074C55" w:rsidP="00A22C49">
      <w:pPr>
        <w:pStyle w:val="Heading2"/>
      </w:pPr>
      <w:bookmarkStart w:id="68" w:name="_Toc342912360"/>
      <w:bookmarkStart w:id="69" w:name="_Toc342916031"/>
      <w:bookmarkStart w:id="70" w:name="_Toc520293236"/>
      <w:r w:rsidRPr="00F43C49">
        <w:t>Maintenance schedules</w:t>
      </w:r>
      <w:bookmarkEnd w:id="68"/>
      <w:bookmarkEnd w:id="69"/>
      <w:bookmarkEnd w:id="70"/>
      <w:r w:rsidRPr="00F43C49">
        <w:t xml:space="preserve"> </w:t>
      </w:r>
    </w:p>
    <w:p w14:paraId="609C3008" w14:textId="57B816DB" w:rsidR="005B10D4" w:rsidRPr="002A01B6" w:rsidRDefault="005B10D4" w:rsidP="005B10D4">
      <w:pPr>
        <w:keepLines/>
      </w:pPr>
      <w:r w:rsidRPr="002A01B6">
        <w:t>The maintenance agency is responsible for establishing</w:t>
      </w:r>
      <w:r>
        <w:t>, communicating</w:t>
      </w:r>
      <w:r w:rsidRPr="002A01B6">
        <w:t xml:space="preserve"> and adhering to a maintenance schedule for the SDM</w:t>
      </w:r>
      <w:r>
        <w:t>X</w:t>
      </w:r>
      <w:r w:rsidRPr="002A01B6">
        <w:t xml:space="preserve"> </w:t>
      </w:r>
      <w:r w:rsidR="00917299">
        <w:t xml:space="preserve">metadata </w:t>
      </w:r>
      <w:r w:rsidR="007E3D61">
        <w:t xml:space="preserve">artefacts </w:t>
      </w:r>
      <w:r w:rsidRPr="002A01B6">
        <w:t xml:space="preserve">under its </w:t>
      </w:r>
      <w:r w:rsidR="00E741B1">
        <w:t>responsibility</w:t>
      </w:r>
      <w:r w:rsidRPr="002A01B6">
        <w:t>. The maintenance schedule should be adequate to the frequency and timing of expected changes</w:t>
      </w:r>
      <w:r>
        <w:t xml:space="preserve"> and should take into account </w:t>
      </w:r>
      <w:r w:rsidR="0073301B">
        <w:t xml:space="preserve">user </w:t>
      </w:r>
      <w:r>
        <w:t>requirements</w:t>
      </w:r>
      <w:r w:rsidR="007E0ECD">
        <w:t>, especially in the case of shared artefacts where schedules have to be agreed upon between all maintenance agencies involved</w:t>
      </w:r>
      <w:r w:rsidRPr="002A01B6">
        <w:t xml:space="preserve">. </w:t>
      </w:r>
    </w:p>
    <w:p w14:paraId="62EB90D3" w14:textId="77777777" w:rsidR="005B10D4" w:rsidRPr="00F43C49" w:rsidRDefault="005B10D4" w:rsidP="00A22C49">
      <w:pPr>
        <w:pStyle w:val="Heading2"/>
      </w:pPr>
      <w:bookmarkStart w:id="71" w:name="_Toc342912361"/>
      <w:bookmarkStart w:id="72" w:name="_Toc342916032"/>
      <w:bookmarkStart w:id="73" w:name="_Toc520293237"/>
      <w:r w:rsidRPr="00F43C49">
        <w:t>Change management</w:t>
      </w:r>
      <w:bookmarkEnd w:id="71"/>
      <w:bookmarkEnd w:id="72"/>
      <w:bookmarkEnd w:id="73"/>
      <w:r w:rsidRPr="00F43C49">
        <w:t xml:space="preserve"> </w:t>
      </w:r>
    </w:p>
    <w:p w14:paraId="021FDA67" w14:textId="14AD8395" w:rsidR="005B10D4" w:rsidRDefault="005B10D4" w:rsidP="005B10D4">
      <w:pPr>
        <w:keepLines/>
      </w:pPr>
      <w:r w:rsidRPr="002A01B6">
        <w:t xml:space="preserve">Any change to existing SDMX </w:t>
      </w:r>
      <w:r w:rsidR="00917299">
        <w:t xml:space="preserve">metadata </w:t>
      </w:r>
      <w:r w:rsidR="007E3D61">
        <w:t xml:space="preserve">artefacts </w:t>
      </w:r>
      <w:r w:rsidRPr="002A01B6">
        <w:t xml:space="preserve">is subject to a controlled change management process owned by the </w:t>
      </w:r>
      <w:r w:rsidR="00CA664D">
        <w:t xml:space="preserve">domain-specific </w:t>
      </w:r>
      <w:r w:rsidR="00451791">
        <w:t xml:space="preserve">ownership group and implemented by the maintenance </w:t>
      </w:r>
      <w:r w:rsidR="009A60D0">
        <w:t>agency</w:t>
      </w:r>
      <w:r w:rsidRPr="002A01B6">
        <w:t>.</w:t>
      </w:r>
      <w:r>
        <w:t xml:space="preserve"> The change implementation </w:t>
      </w:r>
      <w:r w:rsidR="009A60D0">
        <w:t xml:space="preserve">will </w:t>
      </w:r>
      <w:r>
        <w:t xml:space="preserve">be aligned with the maintenance schedules to the </w:t>
      </w:r>
      <w:r w:rsidR="007E3D61">
        <w:t xml:space="preserve">largest </w:t>
      </w:r>
      <w:r>
        <w:t>extent possible.</w:t>
      </w:r>
    </w:p>
    <w:p w14:paraId="1B0A5C8A" w14:textId="779263F1" w:rsidR="00E842C8" w:rsidRDefault="00E842C8" w:rsidP="005B10D4">
      <w:pPr>
        <w:keepLines/>
      </w:pPr>
      <w:r>
        <w:t xml:space="preserve">Particular attention </w:t>
      </w:r>
      <w:r w:rsidR="009A60D0">
        <w:t xml:space="preserve">will </w:t>
      </w:r>
      <w:r>
        <w:t>be given to the coordination between maintenance agencies when shared artefacts (</w:t>
      </w:r>
      <w:r w:rsidR="00DB4D1A">
        <w:t>e.g.</w:t>
      </w:r>
      <w:r>
        <w:t xml:space="preserve"> one code list used in several DSDs)</w:t>
      </w:r>
      <w:r w:rsidR="006F3503">
        <w:t xml:space="preserve"> are concerned</w:t>
      </w:r>
      <w:r>
        <w:t xml:space="preserve">. </w:t>
      </w:r>
      <w:r w:rsidR="00DF790D">
        <w:t xml:space="preserve">In these cases, the </w:t>
      </w:r>
      <w:r w:rsidR="006F3503">
        <w:t xml:space="preserve">prior </w:t>
      </w:r>
      <w:r w:rsidR="00DF790D">
        <w:t xml:space="preserve">authorisation from all </w:t>
      </w:r>
      <w:r w:rsidR="00402025">
        <w:t>owners</w:t>
      </w:r>
      <w:r w:rsidR="00DF790D">
        <w:t xml:space="preserve"> is required.</w:t>
      </w:r>
    </w:p>
    <w:p w14:paraId="71878D86" w14:textId="77777777" w:rsidR="005B10D4" w:rsidRDefault="005B10D4" w:rsidP="005B10D4">
      <w:pPr>
        <w:keepNext/>
        <w:keepLines/>
        <w:spacing w:line="0" w:lineRule="atLeast"/>
      </w:pPr>
      <w:r>
        <w:t>The change management process entails seven steps which can be schematised as follows:</w:t>
      </w:r>
    </w:p>
    <w:p w14:paraId="784D3933" w14:textId="519C2419" w:rsidR="005B10D4" w:rsidRPr="0019101C" w:rsidRDefault="005842E3" w:rsidP="005B10D4">
      <w:pPr>
        <w:keepNext/>
        <w:keepLines/>
        <w:spacing w:after="180" w:line="0" w:lineRule="atLeast"/>
        <w:ind w:left="720" w:firstLine="1406"/>
        <w:rPr>
          <w:rFonts w:ascii="Times New Roman Bold" w:hAnsi="Times New Roman Bold"/>
          <w:b/>
          <w:smallCaps/>
        </w:rPr>
      </w:pPr>
      <w:r>
        <w:rPr>
          <w:rFonts w:ascii="Times New Roman Bold" w:hAnsi="Times New Roman Bold"/>
          <w:b/>
          <w:smallCaps/>
          <w:noProof/>
          <w:lang w:eastAsia="en-GB"/>
        </w:rPr>
        <mc:AlternateContent>
          <mc:Choice Requires="wps">
            <w:drawing>
              <wp:anchor distT="0" distB="0" distL="114300" distR="114300" simplePos="0" relativeHeight="251653120" behindDoc="0" locked="0" layoutInCell="1" allowOverlap="1" wp14:anchorId="2721238A" wp14:editId="5B5D719C">
                <wp:simplePos x="0" y="0"/>
                <wp:positionH relativeFrom="column">
                  <wp:posOffset>1339215</wp:posOffset>
                </wp:positionH>
                <wp:positionV relativeFrom="paragraph">
                  <wp:posOffset>156845</wp:posOffset>
                </wp:positionV>
                <wp:extent cx="247015" cy="365760"/>
                <wp:effectExtent l="15240" t="18415" r="52070" b="101600"/>
                <wp:wrapNone/>
                <wp:docPr id="10"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247015" cy="36576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4BACC6"/>
                        </a:solidFill>
                        <a:ln w="28575">
                          <a:solidFill>
                            <a:srgbClr val="000000"/>
                          </a:solidFill>
                          <a:miter lim="800000"/>
                          <a:headEnd/>
                          <a:tailEnd/>
                        </a:ln>
                        <a:effectLst>
                          <a:outerShdw dist="40161" dir="4293903"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71DE601" id="AutoShape 49" o:spid="_x0000_s1026" style="position:absolute;margin-left:105.45pt;margin-top:12.35pt;width:19.45pt;height:28.8pt;rotation:180;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" path="m21600,6079l15126,r,2912l12427,2912c5564,2912,,7052,,12158r,9442l6474,21600r,-9442c6474,10550,9139,9246,12427,9246r2699,l15126,12158,21600,6079xe" fillcolor="#4bacc6" strokeweight="2.25pt">
                <v:stroke joinstyle="miter"/>
                <v:shadow on="t" color="#205867" opacity=".5" offset="1pt,3pt"/>
                <v:path o:connecttype="custom" o:connectlocs="172979,0;172979,205875;37018,365760;247015,102938" o:connectangles="270,90,90,0" textboxrect="12427,2912,18227,9246"/>
              </v:shape>
            </w:pict>
          </mc:Fallback>
        </mc:AlternateContent>
      </w:r>
      <w:r w:rsidR="005B10D4">
        <w:rPr>
          <w:rFonts w:ascii="Times New Roman Bold" w:hAnsi="Times New Roman Bold"/>
          <w:b/>
          <w:smallCaps/>
        </w:rPr>
        <w:t>1)</w:t>
      </w:r>
      <w:r w:rsidR="00D00150">
        <w:rPr>
          <w:rFonts w:ascii="Times New Roman Bold" w:hAnsi="Times New Roman Bold"/>
          <w:b/>
          <w:smallCaps/>
        </w:rPr>
        <w:t xml:space="preserve"> </w:t>
      </w:r>
      <w:r w:rsidR="005B10D4" w:rsidRPr="0019101C">
        <w:rPr>
          <w:rFonts w:ascii="Times New Roman Bold" w:hAnsi="Times New Roman Bold"/>
          <w:b/>
          <w:smallCaps/>
        </w:rPr>
        <w:t>Initiate</w:t>
      </w:r>
    </w:p>
    <w:p w14:paraId="45984C8B" w14:textId="12384D14" w:rsidR="005B10D4" w:rsidRPr="0019101C" w:rsidRDefault="005842E3" w:rsidP="005B10D4">
      <w:pPr>
        <w:keepNext/>
        <w:keepLines/>
        <w:tabs>
          <w:tab w:val="left" w:pos="2694"/>
        </w:tabs>
        <w:spacing w:before="100" w:beforeAutospacing="1" w:after="180" w:line="0" w:lineRule="atLeast"/>
        <w:rPr>
          <w:rFonts w:ascii="Times New Roman Bold" w:hAnsi="Times New Roman Bold"/>
          <w:b/>
          <w:smallCaps/>
        </w:rPr>
      </w:pPr>
      <w:r>
        <w:rPr>
          <w:b/>
          <w:noProof/>
          <w:lang w:eastAsia="en-GB"/>
        </w:rPr>
        <mc:AlternateContent>
          <mc:Choice Requires="wps">
            <w:drawing>
              <wp:anchor distT="0" distB="0" distL="114300" distR="114300" simplePos="0" relativeHeight="251654144" behindDoc="0" locked="0" layoutInCell="1" allowOverlap="1" wp14:anchorId="3D5D2BCA" wp14:editId="2ADC6269">
                <wp:simplePos x="0" y="0"/>
                <wp:positionH relativeFrom="column">
                  <wp:posOffset>1706880</wp:posOffset>
                </wp:positionH>
                <wp:positionV relativeFrom="paragraph">
                  <wp:posOffset>247650</wp:posOffset>
                </wp:positionV>
                <wp:extent cx="247015" cy="365760"/>
                <wp:effectExtent l="20955" t="21590" r="46355" b="98425"/>
                <wp:wrapNone/>
                <wp:docPr id="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247015" cy="36576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4BACC6"/>
                        </a:solidFill>
                        <a:ln w="28575">
                          <a:solidFill>
                            <a:srgbClr val="000000"/>
                          </a:solidFill>
                          <a:miter lim="800000"/>
                          <a:headEnd/>
                          <a:tailEnd/>
                        </a:ln>
                        <a:effectLst>
                          <a:outerShdw dist="40161" dir="4293903"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8071F87" id="AutoShape 50" o:spid="_x0000_s1026" style="position:absolute;margin-left:134.4pt;margin-top:19.5pt;width:19.45pt;height:28.8pt;rotation:180;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" path="m21600,6079l15126,r,2912l12427,2912c5564,2912,,7052,,12158r,9442l6474,21600r,-9442c6474,10550,9139,9246,12427,9246r2699,l15126,12158,21600,6079xe" fillcolor="#4bacc6" strokeweight="2.25pt">
                <v:stroke joinstyle="miter"/>
                <v:shadow on="t" color="#205867" opacity=".5" offset="1pt,3pt"/>
                <v:path o:connecttype="custom" o:connectlocs="172979,0;172979,205875;37018,365760;247015,102938" o:connectangles="270,90,90,0" textboxrect="12427,2912,18227,9246"/>
              </v:shape>
            </w:pict>
          </mc:Fallback>
        </mc:AlternateContent>
      </w:r>
      <w:r w:rsidR="005B10D4" w:rsidRPr="0019101C">
        <w:rPr>
          <w:b/>
        </w:rPr>
        <w:tab/>
      </w:r>
      <w:r w:rsidR="005B10D4">
        <w:rPr>
          <w:b/>
        </w:rPr>
        <w:t xml:space="preserve">2) </w:t>
      </w:r>
      <w:r w:rsidR="005B10D4" w:rsidRPr="0019101C">
        <w:rPr>
          <w:rFonts w:ascii="Times New Roman Bold" w:hAnsi="Times New Roman Bold"/>
          <w:b/>
          <w:smallCaps/>
        </w:rPr>
        <w:t>Register</w:t>
      </w:r>
    </w:p>
    <w:p w14:paraId="7EBD4370" w14:textId="2CE52DE1" w:rsidR="005B10D4" w:rsidRPr="0019101C" w:rsidRDefault="005842E3" w:rsidP="005B10D4">
      <w:pPr>
        <w:keepNext/>
        <w:keepLines/>
        <w:tabs>
          <w:tab w:val="left" w:pos="3261"/>
        </w:tabs>
        <w:spacing w:before="100" w:beforeAutospacing="1" w:after="180" w:line="0" w:lineRule="atLeast"/>
        <w:rPr>
          <w:rFonts w:ascii="Times New Roman Bold" w:hAnsi="Times New Roman Bold"/>
          <w:b/>
          <w:smallCaps/>
        </w:rPr>
      </w:pPr>
      <w:r>
        <w:rPr>
          <w:b/>
          <w:noProof/>
          <w:lang w:eastAsia="en-GB"/>
        </w:rPr>
        <mc:AlternateContent>
          <mc:Choice Requires="wps">
            <w:drawing>
              <wp:anchor distT="0" distB="0" distL="114300" distR="114300" simplePos="0" relativeHeight="251655168" behindDoc="0" locked="0" layoutInCell="1" allowOverlap="1" wp14:anchorId="3A65C93D" wp14:editId="63B82FD5">
                <wp:simplePos x="0" y="0"/>
                <wp:positionH relativeFrom="column">
                  <wp:posOffset>2072640</wp:posOffset>
                </wp:positionH>
                <wp:positionV relativeFrom="paragraph">
                  <wp:posOffset>223520</wp:posOffset>
                </wp:positionV>
                <wp:extent cx="247015" cy="365760"/>
                <wp:effectExtent l="15240" t="22225" r="52070" b="97790"/>
                <wp:wrapNone/>
                <wp:docPr id="8"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247015" cy="36576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4BACC6"/>
                        </a:solidFill>
                        <a:ln w="28575">
                          <a:solidFill>
                            <a:srgbClr val="000000"/>
                          </a:solidFill>
                          <a:miter lim="800000"/>
                          <a:headEnd/>
                          <a:tailEnd/>
                        </a:ln>
                        <a:effectLst>
                          <a:outerShdw dist="40161" dir="4293903"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D9DDB3D" id="AutoShape 51" o:spid="_x0000_s1026" style="position:absolute;margin-left:163.2pt;margin-top:17.6pt;width:19.45pt;height:28.8pt;rotation:180;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" path="m21600,6079l15126,r,2912l12427,2912c5564,2912,,7052,,12158r,9442l6474,21600r,-9442c6474,10550,9139,9246,12427,9246r2699,l15126,12158,21600,6079xe" fillcolor="#4bacc6" strokeweight="2.25pt">
                <v:stroke joinstyle="miter"/>
                <v:shadow on="t" color="#205867" opacity=".5" offset="1pt,3pt"/>
                <v:path o:connecttype="custom" o:connectlocs="172979,0;172979,205875;37018,365760;247015,102938" o:connectangles="270,90,90,0" textboxrect="12427,2912,18227,9246"/>
              </v:shape>
            </w:pict>
          </mc:Fallback>
        </mc:AlternateContent>
      </w:r>
      <w:r w:rsidR="005B10D4" w:rsidRPr="0019101C">
        <w:rPr>
          <w:b/>
        </w:rPr>
        <w:tab/>
      </w:r>
      <w:r w:rsidR="005B10D4">
        <w:rPr>
          <w:b/>
        </w:rPr>
        <w:t xml:space="preserve">3) </w:t>
      </w:r>
      <w:r w:rsidR="005B10D4" w:rsidRPr="0019101C">
        <w:rPr>
          <w:rFonts w:ascii="Times New Roman Bold" w:hAnsi="Times New Roman Bold"/>
          <w:b/>
          <w:smallCaps/>
        </w:rPr>
        <w:t>Assess</w:t>
      </w:r>
    </w:p>
    <w:p w14:paraId="3DD122D0" w14:textId="7837D47C" w:rsidR="005B10D4" w:rsidRPr="0019101C" w:rsidRDefault="005842E3" w:rsidP="005B10D4">
      <w:pPr>
        <w:keepNext/>
        <w:keepLines/>
        <w:tabs>
          <w:tab w:val="left" w:pos="3828"/>
        </w:tabs>
        <w:spacing w:before="100" w:beforeAutospacing="1" w:after="180" w:line="0" w:lineRule="atLeast"/>
        <w:rPr>
          <w:rFonts w:ascii="Times New Roman Bold" w:hAnsi="Times New Roman Bold"/>
          <w:b/>
          <w:smallCaps/>
        </w:rPr>
      </w:pPr>
      <w:r>
        <w:rPr>
          <w:b/>
          <w:noProof/>
          <w:lang w:eastAsia="en-GB"/>
        </w:rPr>
        <mc:AlternateContent>
          <mc:Choice Requires="wps">
            <w:drawing>
              <wp:anchor distT="0" distB="0" distL="114300" distR="114300" simplePos="0" relativeHeight="251657216" behindDoc="0" locked="0" layoutInCell="1" allowOverlap="1" wp14:anchorId="6DE5EF5E" wp14:editId="2C0FE87B">
                <wp:simplePos x="0" y="0"/>
                <wp:positionH relativeFrom="column">
                  <wp:posOffset>2442210</wp:posOffset>
                </wp:positionH>
                <wp:positionV relativeFrom="paragraph">
                  <wp:posOffset>240665</wp:posOffset>
                </wp:positionV>
                <wp:extent cx="247015" cy="365760"/>
                <wp:effectExtent l="22860" t="16510" r="53975" b="103505"/>
                <wp:wrapNone/>
                <wp:docPr id="7"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247015" cy="36576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4BACC6"/>
                        </a:solidFill>
                        <a:ln w="28575">
                          <a:solidFill>
                            <a:srgbClr val="000000"/>
                          </a:solidFill>
                          <a:miter lim="800000"/>
                          <a:headEnd/>
                          <a:tailEnd/>
                        </a:ln>
                        <a:effectLst>
                          <a:outerShdw dist="40161" dir="4293903"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E86829B" id="AutoShape 52" o:spid="_x0000_s1026" style="position:absolute;margin-left:192.3pt;margin-top:18.95pt;width:19.45pt;height:28.8pt;rotation:180;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" path="m21600,6079l15126,r,2912l12427,2912c5564,2912,,7052,,12158r,9442l6474,21600r,-9442c6474,10550,9139,9246,12427,9246r2699,l15126,12158,21600,6079xe" fillcolor="#4bacc6" strokeweight="2.25pt">
                <v:stroke joinstyle="miter"/>
                <v:shadow on="t" color="#205867" opacity=".5" offset="1pt,3pt"/>
                <v:path o:connecttype="custom" o:connectlocs="172979,0;172979,205875;37018,365760;247015,102938" o:connectangles="270,90,90,0" textboxrect="12427,2912,18227,9246"/>
              </v:shape>
            </w:pict>
          </mc:Fallback>
        </mc:AlternateContent>
      </w:r>
      <w:r w:rsidR="005B10D4" w:rsidRPr="0019101C">
        <w:rPr>
          <w:b/>
        </w:rPr>
        <w:tab/>
      </w:r>
      <w:r w:rsidR="005B10D4">
        <w:rPr>
          <w:b/>
        </w:rPr>
        <w:t xml:space="preserve">4) </w:t>
      </w:r>
      <w:r w:rsidR="005B10D4" w:rsidRPr="0019101C">
        <w:rPr>
          <w:rFonts w:ascii="Times New Roman Bold" w:hAnsi="Times New Roman Bold"/>
          <w:b/>
          <w:smallCaps/>
        </w:rPr>
        <w:t>Plan, develop and test</w:t>
      </w:r>
    </w:p>
    <w:p w14:paraId="1B315A9C" w14:textId="67F543EB" w:rsidR="005B10D4" w:rsidRPr="0019101C" w:rsidRDefault="005842E3" w:rsidP="005B10D4">
      <w:pPr>
        <w:keepNext/>
        <w:keepLines/>
        <w:tabs>
          <w:tab w:val="left" w:pos="4395"/>
        </w:tabs>
        <w:spacing w:before="100" w:beforeAutospacing="1" w:after="180" w:line="0" w:lineRule="atLeast"/>
        <w:rPr>
          <w:rFonts w:ascii="Times New Roman Bold" w:hAnsi="Times New Roman Bold"/>
          <w:b/>
          <w:smallCaps/>
        </w:rPr>
      </w:pPr>
      <w:r>
        <w:rPr>
          <w:b/>
          <w:noProof/>
          <w:lang w:eastAsia="en-GB"/>
        </w:rPr>
        <mc:AlternateContent>
          <mc:Choice Requires="wps">
            <w:drawing>
              <wp:anchor distT="0" distB="0" distL="114300" distR="114300" simplePos="0" relativeHeight="251658240" behindDoc="0" locked="0" layoutInCell="1" allowOverlap="1" wp14:anchorId="291CCA8F" wp14:editId="795671F3">
                <wp:simplePos x="0" y="0"/>
                <wp:positionH relativeFrom="column">
                  <wp:posOffset>2809875</wp:posOffset>
                </wp:positionH>
                <wp:positionV relativeFrom="paragraph">
                  <wp:posOffset>231140</wp:posOffset>
                </wp:positionV>
                <wp:extent cx="247015" cy="365760"/>
                <wp:effectExtent l="19050" t="22225" r="48260" b="97790"/>
                <wp:wrapNone/>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247015" cy="36576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4BACC6"/>
                        </a:solidFill>
                        <a:ln w="28575">
                          <a:solidFill>
                            <a:srgbClr val="000000"/>
                          </a:solidFill>
                          <a:miter lim="800000"/>
                          <a:headEnd/>
                          <a:tailEnd/>
                        </a:ln>
                        <a:effectLst>
                          <a:outerShdw dist="40161" dir="4293903"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9EB233F" id="AutoShape 53" o:spid="_x0000_s1026" style="position:absolute;margin-left:221.25pt;margin-top:18.2pt;width:19.45pt;height:28.8pt;rotation:18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" path="m21600,6079l15126,r,2912l12427,2912c5564,2912,,7052,,12158r,9442l6474,21600r,-9442c6474,10550,9139,9246,12427,9246r2699,l15126,12158,21600,6079xe" fillcolor="#4bacc6" strokeweight="2.25pt">
                <v:stroke joinstyle="miter"/>
                <v:shadow on="t" color="#205867" opacity=".5" offset="1pt,3pt"/>
                <v:path o:connecttype="custom" o:connectlocs="172979,0;172979,205875;37018,365760;247015,102938" o:connectangles="270,90,90,0" textboxrect="12427,2912,18227,9246"/>
              </v:shape>
            </w:pict>
          </mc:Fallback>
        </mc:AlternateContent>
      </w:r>
      <w:r w:rsidR="005B10D4" w:rsidRPr="0019101C">
        <w:rPr>
          <w:b/>
        </w:rPr>
        <w:tab/>
      </w:r>
      <w:r w:rsidR="005B10D4">
        <w:rPr>
          <w:b/>
        </w:rPr>
        <w:t xml:space="preserve">5) </w:t>
      </w:r>
      <w:r w:rsidR="005B10D4" w:rsidRPr="0019101C">
        <w:rPr>
          <w:rFonts w:ascii="Times New Roman Bold" w:hAnsi="Times New Roman Bold"/>
          <w:b/>
          <w:smallCaps/>
        </w:rPr>
        <w:t>Validate</w:t>
      </w:r>
    </w:p>
    <w:p w14:paraId="4F6DCC5E" w14:textId="6475434B" w:rsidR="005B10D4" w:rsidRPr="0019101C" w:rsidRDefault="005842E3" w:rsidP="005B10D4">
      <w:pPr>
        <w:keepNext/>
        <w:keepLines/>
        <w:tabs>
          <w:tab w:val="left" w:pos="4962"/>
        </w:tabs>
        <w:spacing w:before="100" w:beforeAutospacing="1" w:after="180" w:line="0" w:lineRule="atLeast"/>
        <w:rPr>
          <w:rFonts w:ascii="Times New Roman Bold" w:hAnsi="Times New Roman Bold"/>
          <w:b/>
          <w:smallCaps/>
        </w:rPr>
      </w:pPr>
      <w:r>
        <w:rPr>
          <w:b/>
          <w:noProof/>
          <w:lang w:eastAsia="en-GB"/>
        </w:rPr>
        <mc:AlternateContent>
          <mc:Choice Requires="wps">
            <w:drawing>
              <wp:anchor distT="0" distB="0" distL="114300" distR="114300" simplePos="0" relativeHeight="251659264" behindDoc="0" locked="0" layoutInCell="1" allowOverlap="1" wp14:anchorId="50938885" wp14:editId="045E6B1F">
                <wp:simplePos x="0" y="0"/>
                <wp:positionH relativeFrom="column">
                  <wp:posOffset>3169920</wp:posOffset>
                </wp:positionH>
                <wp:positionV relativeFrom="paragraph">
                  <wp:posOffset>241935</wp:posOffset>
                </wp:positionV>
                <wp:extent cx="247015" cy="365760"/>
                <wp:effectExtent l="17145" t="19685" r="50165" b="100330"/>
                <wp:wrapNone/>
                <wp:docPr id="1"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247015" cy="36576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4BACC6"/>
                        </a:solidFill>
                        <a:ln w="28575">
                          <a:solidFill>
                            <a:srgbClr val="000000"/>
                          </a:solidFill>
                          <a:miter lim="800000"/>
                          <a:headEnd/>
                          <a:tailEnd/>
                        </a:ln>
                        <a:effectLst>
                          <a:outerShdw dist="40161" dir="4293903" algn="ctr" rotWithShape="0">
                            <a:srgbClr val="20586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2031060" id="AutoShape 54" o:spid="_x0000_s1026" style="position:absolute;margin-left:249.6pt;margin-top:19.05pt;width:19.45pt;height:28.8pt;rotation:18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" path="m21600,6079l15126,r,2912l12427,2912c5564,2912,,7052,,12158r,9442l6474,21600r,-9442c6474,10550,9139,9246,12427,9246r2699,l15126,12158,21600,6079xe" fillcolor="#4bacc6" strokeweight="2.25pt">
                <v:stroke joinstyle="miter"/>
                <v:shadow on="t" color="#205867" opacity=".5" offset="1pt,3pt"/>
                <v:path o:connecttype="custom" o:connectlocs="172979,0;172979,205875;37018,365760;247015,102938" o:connectangles="270,90,90,0" textboxrect="12427,2912,18227,9246"/>
              </v:shape>
            </w:pict>
          </mc:Fallback>
        </mc:AlternateContent>
      </w:r>
      <w:r w:rsidR="005B10D4" w:rsidRPr="0019101C">
        <w:rPr>
          <w:b/>
        </w:rPr>
        <w:tab/>
      </w:r>
      <w:r w:rsidR="005B10D4">
        <w:rPr>
          <w:b/>
        </w:rPr>
        <w:t xml:space="preserve">6) </w:t>
      </w:r>
      <w:r w:rsidR="005B10D4" w:rsidRPr="0019101C">
        <w:rPr>
          <w:rFonts w:ascii="Times New Roman Bold" w:hAnsi="Times New Roman Bold"/>
          <w:b/>
          <w:smallCaps/>
        </w:rPr>
        <w:t>Authorise</w:t>
      </w:r>
    </w:p>
    <w:p w14:paraId="424606BE" w14:textId="77777777" w:rsidR="005B10D4" w:rsidRPr="0019101C" w:rsidRDefault="005B10D4" w:rsidP="005B10D4">
      <w:pPr>
        <w:keepLines/>
        <w:tabs>
          <w:tab w:val="left" w:pos="5529"/>
        </w:tabs>
        <w:spacing w:before="100" w:beforeAutospacing="1" w:after="180" w:line="0" w:lineRule="atLeast"/>
        <w:rPr>
          <w:rFonts w:ascii="Times New Roman Bold" w:hAnsi="Times New Roman Bold"/>
          <w:b/>
          <w:smallCaps/>
        </w:rPr>
      </w:pPr>
      <w:r w:rsidRPr="0019101C">
        <w:rPr>
          <w:b/>
        </w:rPr>
        <w:tab/>
      </w:r>
      <w:r>
        <w:rPr>
          <w:b/>
        </w:rPr>
        <w:t xml:space="preserve">7) </w:t>
      </w:r>
      <w:r w:rsidRPr="0019101C">
        <w:rPr>
          <w:rFonts w:ascii="Times New Roman Bold" w:hAnsi="Times New Roman Bold"/>
          <w:b/>
          <w:smallCaps/>
        </w:rPr>
        <w:t>Deploy</w:t>
      </w:r>
    </w:p>
    <w:p w14:paraId="137D83A3" w14:textId="77777777" w:rsidR="005B10D4" w:rsidRDefault="005B10D4" w:rsidP="005B10D4">
      <w:pPr>
        <w:keepNext/>
        <w:keepLines/>
        <w:spacing w:after="120" w:line="0" w:lineRule="atLeast"/>
      </w:pPr>
      <w:r>
        <w:t xml:space="preserve">This process is explained in more detail in the table below. The abbreviations used are based on the RACI terminology: </w:t>
      </w:r>
    </w:p>
    <w:p w14:paraId="512FCB2C" w14:textId="77777777" w:rsidR="005B10D4" w:rsidRDefault="005B10D4" w:rsidP="005B10D4">
      <w:pPr>
        <w:keepNext/>
        <w:keepLines/>
        <w:numPr>
          <w:ilvl w:val="0"/>
          <w:numId w:val="15"/>
        </w:numPr>
        <w:spacing w:after="0" w:line="0" w:lineRule="atLeast"/>
        <w:ind w:left="714" w:hanging="357"/>
        <w:rPr>
          <w:rFonts w:cs="Arial"/>
        </w:rPr>
      </w:pPr>
      <w:r w:rsidRPr="0088586F">
        <w:rPr>
          <w:rFonts w:cs="Arial"/>
          <w:b/>
        </w:rPr>
        <w:t>R</w:t>
      </w:r>
      <w:r w:rsidRPr="0088586F">
        <w:rPr>
          <w:rFonts w:cs="Arial"/>
        </w:rPr>
        <w:t> = Responsible</w:t>
      </w:r>
    </w:p>
    <w:p w14:paraId="31923159" w14:textId="77777777" w:rsidR="005B10D4" w:rsidRDefault="005B10D4" w:rsidP="005B10D4">
      <w:pPr>
        <w:keepNext/>
        <w:keepLines/>
        <w:numPr>
          <w:ilvl w:val="0"/>
          <w:numId w:val="15"/>
        </w:numPr>
        <w:spacing w:after="0" w:line="0" w:lineRule="atLeast"/>
        <w:ind w:left="714" w:hanging="357"/>
        <w:rPr>
          <w:rFonts w:cs="Arial"/>
        </w:rPr>
      </w:pPr>
      <w:r w:rsidRPr="0088586F">
        <w:rPr>
          <w:rFonts w:cs="Arial"/>
          <w:b/>
        </w:rPr>
        <w:t>A</w:t>
      </w:r>
      <w:r w:rsidRPr="0088586F">
        <w:rPr>
          <w:rFonts w:cs="Arial"/>
        </w:rPr>
        <w:t> = Accountable</w:t>
      </w:r>
    </w:p>
    <w:p w14:paraId="507BFF6B" w14:textId="77777777" w:rsidR="005B10D4" w:rsidRDefault="005B10D4" w:rsidP="005B10D4">
      <w:pPr>
        <w:keepNext/>
        <w:keepLines/>
        <w:numPr>
          <w:ilvl w:val="0"/>
          <w:numId w:val="15"/>
        </w:numPr>
        <w:spacing w:after="0" w:line="0" w:lineRule="atLeast"/>
        <w:ind w:left="714" w:hanging="357"/>
        <w:rPr>
          <w:rFonts w:cs="Arial"/>
        </w:rPr>
      </w:pPr>
      <w:r w:rsidRPr="0088586F">
        <w:rPr>
          <w:rFonts w:cs="Arial"/>
          <w:b/>
        </w:rPr>
        <w:t>C</w:t>
      </w:r>
      <w:r w:rsidRPr="0088586F">
        <w:rPr>
          <w:rFonts w:cs="Arial"/>
        </w:rPr>
        <w:t> = Contributing</w:t>
      </w:r>
    </w:p>
    <w:p w14:paraId="40028EC7" w14:textId="77777777" w:rsidR="005B10D4" w:rsidRPr="0088586F" w:rsidRDefault="005B10D4" w:rsidP="005B10D4">
      <w:pPr>
        <w:keepNext/>
        <w:keepLines/>
        <w:numPr>
          <w:ilvl w:val="0"/>
          <w:numId w:val="15"/>
        </w:numPr>
        <w:spacing w:line="0" w:lineRule="atLeast"/>
        <w:rPr>
          <w:rFonts w:cs="Arial"/>
        </w:rPr>
      </w:pPr>
      <w:r w:rsidRPr="0088586F">
        <w:rPr>
          <w:rFonts w:cs="Arial"/>
          <w:b/>
        </w:rPr>
        <w:t>I</w:t>
      </w:r>
      <w:r w:rsidRPr="0088586F">
        <w:rPr>
          <w:rFonts w:cs="Arial"/>
        </w:rPr>
        <w:t> = Informed</w:t>
      </w:r>
      <w:r w:rsidRPr="002A01B6">
        <w:rPr>
          <w:rStyle w:val="FootnoteReference"/>
          <w:rFonts w:cs="Arial"/>
        </w:rPr>
        <w:footnoteReference w:id="9"/>
      </w:r>
      <w:r w:rsidRPr="0088586F">
        <w:rPr>
          <w:rFonts w:cs="Arial"/>
        </w:rPr>
        <w:t>.</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
        <w:gridCol w:w="1976"/>
        <w:gridCol w:w="6572"/>
      </w:tblGrid>
      <w:tr w:rsidR="005B10D4" w:rsidRPr="002B625F" w14:paraId="5AC3F0B0" w14:textId="77777777" w:rsidTr="00A97FE9">
        <w:trPr>
          <w:cantSplit/>
          <w:trHeight w:val="251"/>
          <w:tblHeader/>
          <w:hidden w:val="0"/>
        </w:trPr>
        <w:tc>
          <w:tcPr>
            <w:tcW w:w="1361" w:type="pct"/>
            <w:gridSpan w:val="2"/>
            <w:shd w:val="clear" w:color="auto" w:fill="C0C0C0"/>
          </w:tcPr>
          <w:p w14:paraId="3D2C3924" w14:textId="77777777" w:rsidR="005B10D4" w:rsidRPr="002B625F" w:rsidRDefault="005B10D4" w:rsidP="002B625F">
            <w:pPr>
              <w:pStyle w:val="sysHidden"/>
              <w:keepNext/>
              <w:keepLines/>
              <w:spacing w:before="120" w:after="120" w:line="0" w:lineRule="atLeast"/>
              <w:jc w:val="center"/>
              <w:rPr>
                <w:rFonts w:cs="Arial"/>
                <w:b/>
                <w:sz w:val="24"/>
                <w:szCs w:val="24"/>
                <w:lang w:val="en-GB"/>
              </w:rPr>
            </w:pPr>
            <w:r w:rsidRPr="002B625F">
              <w:rPr>
                <w:rFonts w:cs="Arial"/>
                <w:b/>
                <w:vanish w:val="0"/>
                <w:sz w:val="24"/>
                <w:szCs w:val="24"/>
                <w:lang w:val="en-GB"/>
              </w:rPr>
              <w:t>Step No. and label</w:t>
            </w:r>
          </w:p>
        </w:tc>
        <w:tc>
          <w:tcPr>
            <w:tcW w:w="3639" w:type="pct"/>
            <w:shd w:val="clear" w:color="auto" w:fill="C0C0C0"/>
            <w:vAlign w:val="center"/>
          </w:tcPr>
          <w:p w14:paraId="6498F38A" w14:textId="77777777" w:rsidR="005B10D4" w:rsidRPr="002B625F" w:rsidRDefault="005B10D4" w:rsidP="002B625F">
            <w:pPr>
              <w:keepLines/>
              <w:spacing w:before="120" w:after="120" w:line="0" w:lineRule="atLeast"/>
              <w:jc w:val="center"/>
              <w:rPr>
                <w:rFonts w:cs="Arial"/>
                <w:b/>
                <w:sz w:val="24"/>
                <w:szCs w:val="24"/>
              </w:rPr>
            </w:pPr>
            <w:r w:rsidRPr="002B625F">
              <w:rPr>
                <w:rFonts w:cs="Arial"/>
                <w:b/>
                <w:sz w:val="24"/>
                <w:szCs w:val="24"/>
              </w:rPr>
              <w:t>Specification</w:t>
            </w:r>
          </w:p>
        </w:tc>
      </w:tr>
      <w:tr w:rsidR="005B10D4" w:rsidRPr="002A01B6" w14:paraId="28AEF832" w14:textId="77777777" w:rsidTr="00A97FE9">
        <w:trPr>
          <w:cantSplit/>
        </w:trPr>
        <w:tc>
          <w:tcPr>
            <w:tcW w:w="267" w:type="pct"/>
            <w:shd w:val="clear" w:color="auto" w:fill="BFBFBF"/>
          </w:tcPr>
          <w:p w14:paraId="29F57DEF" w14:textId="77777777" w:rsidR="005B10D4" w:rsidRPr="002B625F" w:rsidRDefault="005B10D4" w:rsidP="00387F25">
            <w:pPr>
              <w:pStyle w:val="Standard"/>
              <w:keepLines/>
              <w:spacing w:before="240"/>
              <w:ind w:left="51"/>
              <w:jc w:val="center"/>
              <w:rPr>
                <w:rFonts w:cs="Arial"/>
                <w:b/>
                <w:color w:val="000000"/>
                <w:szCs w:val="22"/>
              </w:rPr>
            </w:pPr>
            <w:r w:rsidRPr="002B625F">
              <w:rPr>
                <w:rFonts w:cs="Arial"/>
                <w:b/>
                <w:color w:val="000000"/>
                <w:szCs w:val="22"/>
              </w:rPr>
              <w:t>1</w:t>
            </w:r>
          </w:p>
        </w:tc>
        <w:tc>
          <w:tcPr>
            <w:tcW w:w="1094" w:type="pct"/>
          </w:tcPr>
          <w:p w14:paraId="49ED062D" w14:textId="77777777" w:rsidR="005B10D4" w:rsidRPr="002B625F" w:rsidRDefault="005B10D4" w:rsidP="00387F25">
            <w:pPr>
              <w:pStyle w:val="Standard"/>
              <w:keepLines/>
              <w:spacing w:before="240"/>
              <w:ind w:left="51"/>
              <w:rPr>
                <w:rFonts w:cs="Arial"/>
                <w:b/>
                <w:color w:val="000000"/>
                <w:sz w:val="20"/>
                <w:szCs w:val="20"/>
              </w:rPr>
            </w:pPr>
            <w:r w:rsidRPr="002B625F">
              <w:rPr>
                <w:rFonts w:cs="Arial"/>
                <w:b/>
                <w:color w:val="000000"/>
                <w:sz w:val="20"/>
                <w:szCs w:val="20"/>
              </w:rPr>
              <w:t>Initiate change</w:t>
            </w:r>
          </w:p>
        </w:tc>
        <w:tc>
          <w:tcPr>
            <w:tcW w:w="3639" w:type="pct"/>
          </w:tcPr>
          <w:p w14:paraId="2512C9B6" w14:textId="2188AF94" w:rsidR="005B10D4" w:rsidRPr="002F5D49" w:rsidRDefault="005B10D4" w:rsidP="00A97FE9">
            <w:pPr>
              <w:keepLines/>
              <w:spacing w:before="120" w:after="120" w:line="0" w:lineRule="atLeast"/>
              <w:rPr>
                <w:color w:val="000000"/>
                <w:sz w:val="20"/>
                <w:szCs w:val="20"/>
              </w:rPr>
            </w:pPr>
            <w:r w:rsidRPr="002F5D49">
              <w:rPr>
                <w:color w:val="000000"/>
                <w:sz w:val="20"/>
                <w:szCs w:val="20"/>
              </w:rPr>
              <w:t xml:space="preserve">A change request for a specific SDMX </w:t>
            </w:r>
            <w:r w:rsidR="00917299" w:rsidRPr="00917299">
              <w:rPr>
                <w:sz w:val="20"/>
                <w:szCs w:val="20"/>
              </w:rPr>
              <w:t>metadata</w:t>
            </w:r>
            <w:r w:rsidR="00917299" w:rsidRPr="00387F25">
              <w:rPr>
                <w:sz w:val="20"/>
                <w:szCs w:val="20"/>
              </w:rPr>
              <w:t xml:space="preserve"> </w:t>
            </w:r>
            <w:r w:rsidR="00696C80" w:rsidRPr="00387F25">
              <w:rPr>
                <w:sz w:val="20"/>
                <w:szCs w:val="20"/>
              </w:rPr>
              <w:t xml:space="preserve">artefact </w:t>
            </w:r>
            <w:r w:rsidRPr="002F5D49">
              <w:rPr>
                <w:color w:val="000000"/>
                <w:sz w:val="20"/>
                <w:szCs w:val="20"/>
              </w:rPr>
              <w:t xml:space="preserve">is </w:t>
            </w:r>
            <w:r w:rsidR="00EA02A1">
              <w:rPr>
                <w:color w:val="000000"/>
                <w:sz w:val="20"/>
                <w:szCs w:val="20"/>
              </w:rPr>
              <w:t>triggered</w:t>
            </w:r>
            <w:r w:rsidR="00EA02A1" w:rsidRPr="002F5D49">
              <w:rPr>
                <w:color w:val="000000"/>
                <w:sz w:val="20"/>
                <w:szCs w:val="20"/>
              </w:rPr>
              <w:t xml:space="preserve"> </w:t>
            </w:r>
            <w:r w:rsidRPr="002F5D49">
              <w:rPr>
                <w:color w:val="000000"/>
                <w:sz w:val="20"/>
                <w:szCs w:val="20"/>
              </w:rPr>
              <w:t xml:space="preserve">by sending it to the maintenance agency for this </w:t>
            </w:r>
            <w:r w:rsidR="00696C80">
              <w:rPr>
                <w:sz w:val="20"/>
                <w:szCs w:val="20"/>
              </w:rPr>
              <w:t>artefact.</w:t>
            </w:r>
          </w:p>
          <w:p w14:paraId="5CD10B08" w14:textId="77777777" w:rsidR="005B10D4" w:rsidRPr="002B625F" w:rsidRDefault="005B10D4" w:rsidP="002F0C90">
            <w:pPr>
              <w:pStyle w:val="BodyText"/>
              <w:keepLines/>
              <w:tabs>
                <w:tab w:val="left" w:pos="266"/>
                <w:tab w:val="left" w:pos="692"/>
              </w:tabs>
              <w:spacing w:before="0" w:line="0" w:lineRule="atLeast"/>
              <w:ind w:left="692" w:hanging="669"/>
              <w:rPr>
                <w:rFonts w:ascii="Arial" w:hAnsi="Arial" w:cs="Arial"/>
                <w:b/>
                <w:color w:val="000000"/>
                <w:sz w:val="18"/>
                <w:szCs w:val="18"/>
                <w:lang w:eastAsia="en-GB"/>
              </w:rPr>
            </w:pPr>
            <w:r w:rsidRPr="002B625F">
              <w:rPr>
                <w:rFonts w:ascii="Arial" w:hAnsi="Arial" w:cs="Arial"/>
                <w:b/>
                <w:color w:val="000000"/>
                <w:sz w:val="18"/>
                <w:szCs w:val="18"/>
                <w:lang w:eastAsia="en-GB"/>
              </w:rPr>
              <w:tab/>
              <w:t>R:</w:t>
            </w:r>
            <w:r w:rsidRPr="002B625F">
              <w:rPr>
                <w:rFonts w:ascii="Arial" w:hAnsi="Arial" w:cs="Arial"/>
                <w:b/>
                <w:color w:val="000000"/>
                <w:sz w:val="18"/>
                <w:szCs w:val="18"/>
                <w:lang w:eastAsia="en-GB"/>
              </w:rPr>
              <w:tab/>
              <w:t>Requester (can be anybody)</w:t>
            </w:r>
          </w:p>
          <w:p w14:paraId="5AA1096C" w14:textId="417E7C6F" w:rsidR="005B10D4" w:rsidRPr="00EA02A1" w:rsidRDefault="005B10D4" w:rsidP="002F0C90">
            <w:pPr>
              <w:pStyle w:val="BodyText"/>
              <w:keepLines/>
              <w:tabs>
                <w:tab w:val="left" w:pos="266"/>
                <w:tab w:val="left" w:pos="692"/>
              </w:tabs>
              <w:spacing w:before="0" w:line="0" w:lineRule="atLeast"/>
              <w:ind w:left="692" w:hanging="669"/>
              <w:rPr>
                <w:rFonts w:ascii="Arial" w:hAnsi="Arial" w:cs="Arial"/>
                <w:b/>
                <w:color w:val="000000"/>
                <w:sz w:val="18"/>
                <w:szCs w:val="18"/>
                <w:lang w:eastAsia="en-GB"/>
              </w:rPr>
            </w:pPr>
            <w:r w:rsidRPr="002B625F">
              <w:rPr>
                <w:rFonts w:ascii="Arial" w:hAnsi="Arial" w:cs="Arial"/>
                <w:b/>
                <w:color w:val="000000"/>
                <w:sz w:val="18"/>
                <w:szCs w:val="18"/>
                <w:lang w:eastAsia="en-GB"/>
              </w:rPr>
              <w:tab/>
            </w:r>
            <w:r w:rsidRPr="00EA02A1">
              <w:rPr>
                <w:rFonts w:ascii="Arial" w:hAnsi="Arial" w:cs="Arial"/>
                <w:b/>
                <w:color w:val="000000"/>
                <w:sz w:val="18"/>
                <w:szCs w:val="18"/>
                <w:lang w:eastAsia="en-GB"/>
              </w:rPr>
              <w:t>A:</w:t>
            </w:r>
            <w:r w:rsidRPr="00EA02A1">
              <w:rPr>
                <w:rFonts w:ascii="Arial" w:hAnsi="Arial" w:cs="Arial"/>
                <w:b/>
                <w:color w:val="000000"/>
                <w:sz w:val="18"/>
                <w:szCs w:val="18"/>
                <w:lang w:eastAsia="en-GB"/>
              </w:rPr>
              <w:tab/>
            </w:r>
            <w:r w:rsidR="00EA02A1" w:rsidRPr="00EA02A1">
              <w:rPr>
                <w:rFonts w:ascii="Arial" w:hAnsi="Arial" w:cs="Arial"/>
                <w:b/>
                <w:color w:val="000000"/>
                <w:sz w:val="18"/>
                <w:szCs w:val="18"/>
                <w:lang w:eastAsia="en-GB"/>
              </w:rPr>
              <w:t>Maintenance agency</w:t>
            </w:r>
          </w:p>
          <w:p w14:paraId="6EF35411" w14:textId="77777777" w:rsidR="005B10D4" w:rsidRPr="002B625F" w:rsidRDefault="005B10D4" w:rsidP="002F0C90">
            <w:pPr>
              <w:pStyle w:val="BodyText"/>
              <w:keepLines/>
              <w:tabs>
                <w:tab w:val="left" w:pos="266"/>
                <w:tab w:val="left" w:pos="692"/>
              </w:tabs>
              <w:spacing w:before="0" w:line="0" w:lineRule="atLeast"/>
              <w:ind w:left="692" w:hanging="669"/>
              <w:rPr>
                <w:rFonts w:ascii="Arial" w:hAnsi="Arial" w:cs="Arial"/>
                <w:b/>
                <w:color w:val="000000"/>
                <w:sz w:val="18"/>
                <w:szCs w:val="18"/>
                <w:lang w:eastAsia="en-GB"/>
              </w:rPr>
            </w:pPr>
            <w:r w:rsidRPr="002B625F">
              <w:rPr>
                <w:rFonts w:ascii="Arial" w:hAnsi="Arial" w:cs="Arial"/>
                <w:b/>
                <w:color w:val="000000"/>
                <w:sz w:val="18"/>
                <w:szCs w:val="18"/>
                <w:lang w:eastAsia="en-GB"/>
              </w:rPr>
              <w:tab/>
              <w:t>C:</w:t>
            </w:r>
            <w:r w:rsidRPr="002B625F">
              <w:rPr>
                <w:rFonts w:ascii="Arial" w:hAnsi="Arial" w:cs="Arial"/>
                <w:b/>
                <w:color w:val="000000"/>
                <w:sz w:val="18"/>
                <w:szCs w:val="18"/>
                <w:lang w:eastAsia="en-GB"/>
              </w:rPr>
              <w:tab/>
            </w:r>
          </w:p>
          <w:p w14:paraId="07ECF63B" w14:textId="77FF323C" w:rsidR="005B10D4" w:rsidRPr="002A01B6" w:rsidRDefault="005B10D4" w:rsidP="002F0C90">
            <w:pPr>
              <w:pStyle w:val="BodyText"/>
              <w:keepLines/>
              <w:tabs>
                <w:tab w:val="left" w:pos="266"/>
                <w:tab w:val="left" w:pos="692"/>
              </w:tabs>
              <w:spacing w:before="0" w:after="120" w:line="0" w:lineRule="atLeast"/>
              <w:ind w:left="692" w:hanging="669"/>
              <w:rPr>
                <w:b/>
                <w:color w:val="000000"/>
              </w:rPr>
            </w:pPr>
            <w:r w:rsidRPr="002F0C90">
              <w:rPr>
                <w:rFonts w:ascii="Arial" w:hAnsi="Arial" w:cs="Arial"/>
                <w:b/>
                <w:color w:val="000000"/>
                <w:sz w:val="18"/>
                <w:szCs w:val="18"/>
                <w:lang w:eastAsia="en-GB"/>
              </w:rPr>
              <w:tab/>
              <w:t>I:</w:t>
            </w:r>
            <w:r w:rsidRPr="002F0C90">
              <w:rPr>
                <w:rFonts w:ascii="Arial" w:hAnsi="Arial" w:cs="Arial"/>
                <w:b/>
                <w:color w:val="000000"/>
                <w:sz w:val="18"/>
                <w:szCs w:val="18"/>
                <w:lang w:eastAsia="en-GB"/>
              </w:rPr>
              <w:tab/>
            </w:r>
            <w:r w:rsidR="00EA02A1" w:rsidRPr="002F0C90">
              <w:rPr>
                <w:rFonts w:ascii="Arial" w:hAnsi="Arial" w:cs="Arial"/>
                <w:b/>
                <w:color w:val="000000"/>
                <w:sz w:val="18"/>
                <w:szCs w:val="18"/>
                <w:lang w:eastAsia="en-GB"/>
              </w:rPr>
              <w:t>Ownership</w:t>
            </w:r>
            <w:r w:rsidR="00EA02A1" w:rsidRPr="002F0C90">
              <w:rPr>
                <w:rFonts w:ascii="Arial" w:hAnsi="Arial" w:cs="Arial"/>
                <w:b/>
                <w:color w:val="000000"/>
                <w:sz w:val="18"/>
                <w:szCs w:val="18"/>
              </w:rPr>
              <w:t xml:space="preserve"> group</w:t>
            </w:r>
          </w:p>
        </w:tc>
      </w:tr>
      <w:tr w:rsidR="005B10D4" w:rsidRPr="002A01B6" w14:paraId="29B8EAA8" w14:textId="77777777" w:rsidTr="00A97FE9">
        <w:trPr>
          <w:cantSplit/>
        </w:trPr>
        <w:tc>
          <w:tcPr>
            <w:tcW w:w="267" w:type="pct"/>
            <w:shd w:val="clear" w:color="auto" w:fill="BFBFBF"/>
          </w:tcPr>
          <w:p w14:paraId="5B7469EF" w14:textId="77777777" w:rsidR="005B10D4" w:rsidRPr="002B625F" w:rsidRDefault="005B10D4" w:rsidP="00387F25">
            <w:pPr>
              <w:pStyle w:val="Standard"/>
              <w:keepLines/>
              <w:spacing w:before="240"/>
              <w:ind w:left="51"/>
              <w:jc w:val="center"/>
              <w:rPr>
                <w:rFonts w:cs="Arial"/>
                <w:b/>
                <w:color w:val="000000"/>
                <w:szCs w:val="22"/>
              </w:rPr>
            </w:pPr>
            <w:r w:rsidRPr="002B625F">
              <w:rPr>
                <w:rFonts w:cs="Arial"/>
                <w:b/>
                <w:color w:val="000000"/>
                <w:szCs w:val="22"/>
              </w:rPr>
              <w:t>2</w:t>
            </w:r>
          </w:p>
        </w:tc>
        <w:tc>
          <w:tcPr>
            <w:tcW w:w="1094" w:type="pct"/>
          </w:tcPr>
          <w:p w14:paraId="1C10D283" w14:textId="77777777" w:rsidR="005B10D4" w:rsidRPr="002B625F" w:rsidRDefault="005B10D4" w:rsidP="00387F25">
            <w:pPr>
              <w:pStyle w:val="Standard"/>
              <w:keepLines/>
              <w:spacing w:before="240"/>
              <w:ind w:left="51"/>
              <w:rPr>
                <w:rFonts w:cs="Arial"/>
                <w:b/>
                <w:color w:val="000000"/>
                <w:sz w:val="20"/>
                <w:szCs w:val="20"/>
              </w:rPr>
            </w:pPr>
            <w:r w:rsidRPr="002B625F">
              <w:rPr>
                <w:rFonts w:cs="Arial"/>
                <w:b/>
                <w:color w:val="000000"/>
                <w:sz w:val="20"/>
                <w:szCs w:val="20"/>
              </w:rPr>
              <w:t>Register change</w:t>
            </w:r>
          </w:p>
        </w:tc>
        <w:tc>
          <w:tcPr>
            <w:tcW w:w="3639" w:type="pct"/>
          </w:tcPr>
          <w:p w14:paraId="4C68B984" w14:textId="77777777" w:rsidR="005B10D4" w:rsidRPr="002F5D49" w:rsidRDefault="005B10D4" w:rsidP="005B10D4">
            <w:pPr>
              <w:keepNext/>
              <w:keepLines/>
              <w:numPr>
                <w:ilvl w:val="0"/>
                <w:numId w:val="13"/>
              </w:numPr>
              <w:spacing w:before="120" w:after="0" w:line="0" w:lineRule="atLeast"/>
              <w:ind w:left="357" w:hanging="357"/>
              <w:rPr>
                <w:color w:val="000000"/>
                <w:sz w:val="20"/>
                <w:szCs w:val="20"/>
              </w:rPr>
            </w:pPr>
            <w:r w:rsidRPr="002F5D49">
              <w:rPr>
                <w:color w:val="000000"/>
                <w:sz w:val="20"/>
                <w:szCs w:val="20"/>
              </w:rPr>
              <w:t>Acknowledge receipt of the change request</w:t>
            </w:r>
            <w:r w:rsidR="00696C80">
              <w:rPr>
                <w:color w:val="000000"/>
                <w:sz w:val="20"/>
                <w:szCs w:val="20"/>
              </w:rPr>
              <w:t>.</w:t>
            </w:r>
          </w:p>
          <w:p w14:paraId="233001A1" w14:textId="77777777" w:rsidR="005B10D4" w:rsidRPr="002F0C90" w:rsidRDefault="005B10D4" w:rsidP="002F0C90">
            <w:pPr>
              <w:keepNext/>
              <w:keepLines/>
              <w:numPr>
                <w:ilvl w:val="0"/>
                <w:numId w:val="13"/>
              </w:numPr>
              <w:spacing w:before="120" w:after="120" w:line="0" w:lineRule="atLeast"/>
              <w:ind w:left="357" w:hanging="357"/>
              <w:rPr>
                <w:rFonts w:cs="Arial"/>
                <w:color w:val="000000"/>
                <w:sz w:val="18"/>
                <w:szCs w:val="18"/>
                <w:lang w:eastAsia="en-GB"/>
              </w:rPr>
            </w:pPr>
            <w:r w:rsidRPr="002F0C90">
              <w:rPr>
                <w:color w:val="000000"/>
                <w:sz w:val="20"/>
                <w:szCs w:val="20"/>
              </w:rPr>
              <w:t xml:space="preserve">Identify major stakeholders and invite them to take part in the </w:t>
            </w:r>
            <w:r w:rsidRPr="002F0C90">
              <w:rPr>
                <w:rFonts w:cs="Arial"/>
                <w:color w:val="000000"/>
                <w:sz w:val="18"/>
                <w:szCs w:val="18"/>
                <w:lang w:eastAsia="en-GB"/>
              </w:rPr>
              <w:t>revision process</w:t>
            </w:r>
            <w:r w:rsidR="00696C80" w:rsidRPr="002F0C90">
              <w:rPr>
                <w:rFonts w:cs="Arial"/>
                <w:color w:val="000000"/>
                <w:sz w:val="18"/>
                <w:szCs w:val="18"/>
                <w:lang w:eastAsia="en-GB"/>
              </w:rPr>
              <w:t>.</w:t>
            </w:r>
          </w:p>
          <w:p w14:paraId="03BB3683" w14:textId="1437224F" w:rsidR="005B10D4" w:rsidRPr="002B625F" w:rsidRDefault="005B10D4" w:rsidP="002F0C90">
            <w:pPr>
              <w:pStyle w:val="BodyText"/>
              <w:keepLines/>
              <w:tabs>
                <w:tab w:val="left" w:pos="266"/>
                <w:tab w:val="left" w:pos="692"/>
              </w:tabs>
              <w:spacing w:before="0" w:line="0" w:lineRule="atLeast"/>
              <w:ind w:left="692" w:hanging="669"/>
              <w:rPr>
                <w:rFonts w:ascii="Arial" w:hAnsi="Arial" w:cs="Arial"/>
                <w:b/>
                <w:color w:val="000000"/>
                <w:sz w:val="18"/>
                <w:szCs w:val="18"/>
                <w:lang w:eastAsia="en-GB"/>
              </w:rPr>
            </w:pPr>
            <w:r w:rsidRPr="002B625F">
              <w:rPr>
                <w:rFonts w:ascii="Arial" w:hAnsi="Arial" w:cs="Arial"/>
                <w:b/>
                <w:color w:val="000000"/>
                <w:sz w:val="18"/>
                <w:szCs w:val="18"/>
                <w:lang w:eastAsia="en-GB"/>
              </w:rPr>
              <w:tab/>
              <w:t>R:</w:t>
            </w:r>
            <w:r w:rsidRPr="002B625F">
              <w:rPr>
                <w:rFonts w:ascii="Arial" w:hAnsi="Arial" w:cs="Arial"/>
                <w:b/>
                <w:color w:val="000000"/>
                <w:sz w:val="18"/>
                <w:szCs w:val="18"/>
                <w:lang w:eastAsia="en-GB"/>
              </w:rPr>
              <w:tab/>
              <w:t xml:space="preserve">Maintenance </w:t>
            </w:r>
            <w:r w:rsidR="000054AC">
              <w:rPr>
                <w:rFonts w:ascii="Arial" w:hAnsi="Arial" w:cs="Arial"/>
                <w:b/>
                <w:color w:val="000000"/>
                <w:sz w:val="18"/>
                <w:szCs w:val="18"/>
                <w:lang w:eastAsia="en-GB"/>
              </w:rPr>
              <w:t>a</w:t>
            </w:r>
            <w:r w:rsidRPr="002B625F">
              <w:rPr>
                <w:rFonts w:ascii="Arial" w:hAnsi="Arial" w:cs="Arial"/>
                <w:b/>
                <w:color w:val="000000"/>
                <w:sz w:val="18"/>
                <w:szCs w:val="18"/>
                <w:lang w:eastAsia="en-GB"/>
              </w:rPr>
              <w:t>gency</w:t>
            </w:r>
          </w:p>
          <w:p w14:paraId="4026FBD5" w14:textId="222BE394" w:rsidR="005B10D4" w:rsidRPr="002B625F" w:rsidRDefault="005B10D4" w:rsidP="002F0C90">
            <w:pPr>
              <w:pStyle w:val="BodyText"/>
              <w:keepLines/>
              <w:tabs>
                <w:tab w:val="left" w:pos="266"/>
                <w:tab w:val="left" w:pos="692"/>
              </w:tabs>
              <w:spacing w:before="0" w:line="0" w:lineRule="atLeast"/>
              <w:ind w:left="692" w:hanging="669"/>
              <w:rPr>
                <w:rFonts w:ascii="Arial" w:hAnsi="Arial" w:cs="Arial"/>
                <w:b/>
                <w:color w:val="000000"/>
                <w:sz w:val="18"/>
                <w:szCs w:val="18"/>
                <w:lang w:eastAsia="en-GB"/>
              </w:rPr>
            </w:pPr>
            <w:r w:rsidRPr="002B625F">
              <w:rPr>
                <w:rFonts w:ascii="Arial" w:hAnsi="Arial" w:cs="Arial"/>
                <w:b/>
                <w:color w:val="000000"/>
                <w:sz w:val="18"/>
                <w:szCs w:val="18"/>
                <w:lang w:eastAsia="en-GB"/>
              </w:rPr>
              <w:tab/>
              <w:t>A:</w:t>
            </w:r>
            <w:r w:rsidRPr="002B625F">
              <w:rPr>
                <w:rFonts w:ascii="Arial" w:hAnsi="Arial" w:cs="Arial"/>
                <w:b/>
                <w:color w:val="000000"/>
                <w:sz w:val="18"/>
                <w:szCs w:val="18"/>
                <w:lang w:eastAsia="en-GB"/>
              </w:rPr>
              <w:tab/>
            </w:r>
            <w:r w:rsidR="00A33213">
              <w:rPr>
                <w:rFonts w:ascii="Arial" w:hAnsi="Arial" w:cs="Arial"/>
                <w:b/>
                <w:color w:val="000000"/>
                <w:sz w:val="18"/>
                <w:szCs w:val="18"/>
                <w:lang w:eastAsia="en-GB"/>
              </w:rPr>
              <w:t xml:space="preserve">Ownership </w:t>
            </w:r>
            <w:r w:rsidR="000054AC">
              <w:rPr>
                <w:rFonts w:ascii="Arial" w:hAnsi="Arial" w:cs="Arial"/>
                <w:b/>
                <w:color w:val="000000"/>
                <w:sz w:val="18"/>
                <w:szCs w:val="18"/>
                <w:lang w:eastAsia="en-GB"/>
              </w:rPr>
              <w:t>g</w:t>
            </w:r>
            <w:r w:rsidR="00A33213">
              <w:rPr>
                <w:rFonts w:ascii="Arial" w:hAnsi="Arial" w:cs="Arial"/>
                <w:b/>
                <w:color w:val="000000"/>
                <w:sz w:val="18"/>
                <w:szCs w:val="18"/>
                <w:lang w:eastAsia="en-GB"/>
              </w:rPr>
              <w:t>roup</w:t>
            </w:r>
          </w:p>
          <w:p w14:paraId="3297F5B8" w14:textId="77777777" w:rsidR="005B10D4" w:rsidRPr="002B625F" w:rsidRDefault="005B10D4" w:rsidP="002F0C90">
            <w:pPr>
              <w:pStyle w:val="BodyText"/>
              <w:keepLines/>
              <w:tabs>
                <w:tab w:val="left" w:pos="266"/>
                <w:tab w:val="left" w:pos="692"/>
              </w:tabs>
              <w:spacing w:before="0" w:line="0" w:lineRule="atLeast"/>
              <w:ind w:left="692" w:hanging="669"/>
              <w:rPr>
                <w:rFonts w:ascii="Arial" w:hAnsi="Arial" w:cs="Arial"/>
                <w:b/>
                <w:color w:val="000000"/>
                <w:sz w:val="18"/>
                <w:szCs w:val="18"/>
                <w:lang w:eastAsia="en-GB"/>
              </w:rPr>
            </w:pPr>
            <w:r w:rsidRPr="002B625F">
              <w:rPr>
                <w:rFonts w:ascii="Arial" w:hAnsi="Arial" w:cs="Arial"/>
                <w:b/>
                <w:color w:val="000000"/>
                <w:sz w:val="18"/>
                <w:szCs w:val="18"/>
                <w:lang w:eastAsia="en-GB"/>
              </w:rPr>
              <w:tab/>
              <w:t>C:</w:t>
            </w:r>
            <w:r w:rsidRPr="002B625F">
              <w:rPr>
                <w:rFonts w:ascii="Arial" w:hAnsi="Arial" w:cs="Arial"/>
                <w:b/>
                <w:color w:val="000000"/>
                <w:sz w:val="18"/>
                <w:szCs w:val="18"/>
                <w:lang w:eastAsia="en-GB"/>
              </w:rPr>
              <w:tab/>
            </w:r>
          </w:p>
          <w:p w14:paraId="0ABA576F" w14:textId="08C6650F" w:rsidR="005B10D4" w:rsidRPr="002A01B6" w:rsidRDefault="005B10D4" w:rsidP="002F0C90">
            <w:pPr>
              <w:pStyle w:val="BodyText"/>
              <w:keepLines/>
              <w:tabs>
                <w:tab w:val="left" w:pos="266"/>
                <w:tab w:val="left" w:pos="692"/>
              </w:tabs>
              <w:spacing w:before="0" w:after="120" w:line="0" w:lineRule="atLeast"/>
              <w:ind w:left="692" w:hanging="669"/>
              <w:rPr>
                <w:color w:val="000000"/>
              </w:rPr>
            </w:pPr>
            <w:r w:rsidRPr="002B625F">
              <w:rPr>
                <w:rFonts w:ascii="Arial" w:hAnsi="Arial" w:cs="Arial"/>
                <w:b/>
                <w:color w:val="000000"/>
                <w:sz w:val="18"/>
                <w:szCs w:val="18"/>
                <w:lang w:eastAsia="en-GB"/>
              </w:rPr>
              <w:tab/>
              <w:t>I:</w:t>
            </w:r>
            <w:r w:rsidRPr="002B625F">
              <w:rPr>
                <w:rFonts w:ascii="Arial" w:hAnsi="Arial" w:cs="Arial"/>
                <w:b/>
                <w:color w:val="000000"/>
                <w:sz w:val="18"/>
                <w:szCs w:val="18"/>
                <w:lang w:eastAsia="en-GB"/>
              </w:rPr>
              <w:tab/>
              <w:t>Requester</w:t>
            </w:r>
            <w:r w:rsidR="00EA02A1">
              <w:rPr>
                <w:rFonts w:ascii="Arial" w:hAnsi="Arial" w:cs="Arial"/>
                <w:b/>
                <w:color w:val="000000"/>
                <w:sz w:val="18"/>
                <w:szCs w:val="18"/>
                <w:lang w:eastAsia="en-GB"/>
              </w:rPr>
              <w:t>,</w:t>
            </w:r>
            <w:r w:rsidR="00EA02A1" w:rsidRPr="002B625F">
              <w:rPr>
                <w:rFonts w:ascii="Arial" w:hAnsi="Arial" w:cs="Arial"/>
                <w:b/>
                <w:color w:val="000000"/>
                <w:sz w:val="18"/>
                <w:szCs w:val="18"/>
                <w:lang w:eastAsia="en-GB"/>
              </w:rPr>
              <w:t xml:space="preserve"> </w:t>
            </w:r>
            <w:r w:rsidR="00EA02A1">
              <w:rPr>
                <w:rFonts w:ascii="Arial" w:hAnsi="Arial" w:cs="Arial"/>
                <w:b/>
                <w:color w:val="000000"/>
                <w:sz w:val="18"/>
                <w:szCs w:val="18"/>
                <w:lang w:eastAsia="en-GB"/>
              </w:rPr>
              <w:t>s</w:t>
            </w:r>
            <w:r w:rsidRPr="002B625F">
              <w:rPr>
                <w:rFonts w:ascii="Arial" w:hAnsi="Arial" w:cs="Arial"/>
                <w:b/>
                <w:color w:val="000000"/>
                <w:sz w:val="18"/>
                <w:szCs w:val="18"/>
                <w:lang w:eastAsia="en-GB"/>
              </w:rPr>
              <w:t>takeholders</w:t>
            </w:r>
            <w:r w:rsidR="00EA02A1">
              <w:rPr>
                <w:rFonts w:ascii="Arial" w:hAnsi="Arial" w:cs="Arial"/>
                <w:b/>
                <w:color w:val="000000"/>
                <w:sz w:val="18"/>
                <w:szCs w:val="18"/>
                <w:lang w:eastAsia="en-GB"/>
              </w:rPr>
              <w:t xml:space="preserve">, </w:t>
            </w:r>
            <w:r w:rsidR="00A33213" w:rsidRPr="002B625F">
              <w:rPr>
                <w:rFonts w:ascii="Arial" w:hAnsi="Arial" w:cs="Arial"/>
                <w:b/>
                <w:color w:val="000000"/>
                <w:sz w:val="18"/>
                <w:szCs w:val="18"/>
                <w:lang w:eastAsia="en-GB"/>
              </w:rPr>
              <w:t>SDMX Secretariat</w:t>
            </w:r>
          </w:p>
        </w:tc>
      </w:tr>
      <w:tr w:rsidR="005B10D4" w:rsidRPr="002A01B6" w14:paraId="727FA3B9" w14:textId="77777777" w:rsidTr="00A97FE9">
        <w:trPr>
          <w:cantSplit/>
        </w:trPr>
        <w:tc>
          <w:tcPr>
            <w:tcW w:w="267" w:type="pct"/>
            <w:shd w:val="clear" w:color="auto" w:fill="BFBFBF"/>
          </w:tcPr>
          <w:p w14:paraId="360F04C0" w14:textId="77777777" w:rsidR="005B10D4" w:rsidRPr="00C84EC5" w:rsidRDefault="005B10D4" w:rsidP="00387F25">
            <w:pPr>
              <w:pStyle w:val="Standard"/>
              <w:keepLines/>
              <w:spacing w:before="240"/>
              <w:ind w:left="51"/>
              <w:jc w:val="center"/>
              <w:rPr>
                <w:rFonts w:ascii="Times New Roman" w:hAnsi="Times New Roman"/>
                <w:b/>
                <w:color w:val="000000"/>
                <w:szCs w:val="22"/>
              </w:rPr>
            </w:pPr>
            <w:r w:rsidRPr="00C84EC5">
              <w:rPr>
                <w:rFonts w:ascii="Times New Roman" w:hAnsi="Times New Roman"/>
                <w:b/>
                <w:color w:val="000000"/>
                <w:szCs w:val="22"/>
              </w:rPr>
              <w:t>3</w:t>
            </w:r>
          </w:p>
        </w:tc>
        <w:tc>
          <w:tcPr>
            <w:tcW w:w="1094" w:type="pct"/>
          </w:tcPr>
          <w:p w14:paraId="79360BCB" w14:textId="77777777" w:rsidR="005B10D4" w:rsidRPr="002B625F" w:rsidRDefault="005B10D4" w:rsidP="00387F25">
            <w:pPr>
              <w:pStyle w:val="Standard"/>
              <w:keepLines/>
              <w:spacing w:before="240"/>
              <w:ind w:left="51"/>
              <w:rPr>
                <w:rFonts w:cs="Arial"/>
                <w:b/>
                <w:color w:val="000000"/>
                <w:sz w:val="20"/>
                <w:szCs w:val="20"/>
              </w:rPr>
            </w:pPr>
            <w:r w:rsidRPr="002B625F">
              <w:rPr>
                <w:rFonts w:cs="Arial"/>
                <w:b/>
                <w:color w:val="000000"/>
                <w:sz w:val="20"/>
                <w:szCs w:val="20"/>
              </w:rPr>
              <w:t>Assess change</w:t>
            </w:r>
          </w:p>
        </w:tc>
        <w:tc>
          <w:tcPr>
            <w:tcW w:w="3639" w:type="pct"/>
          </w:tcPr>
          <w:p w14:paraId="296F66FB" w14:textId="3E1F9E15" w:rsidR="005B10D4" w:rsidRPr="002F5D49" w:rsidRDefault="005B10D4" w:rsidP="00A97FE9">
            <w:pPr>
              <w:keepLines/>
              <w:spacing w:before="120" w:after="120" w:line="0" w:lineRule="atLeast"/>
              <w:rPr>
                <w:color w:val="000000"/>
                <w:sz w:val="20"/>
                <w:szCs w:val="20"/>
              </w:rPr>
            </w:pPr>
            <w:r w:rsidRPr="002F5D49">
              <w:rPr>
                <w:color w:val="000000"/>
                <w:sz w:val="20"/>
                <w:szCs w:val="20"/>
              </w:rPr>
              <w:t xml:space="preserve">Analyse and assess the change request with regard to its impact and potential side effects. Resources and time needed for implementation </w:t>
            </w:r>
            <w:r w:rsidR="009A60D0">
              <w:rPr>
                <w:color w:val="000000"/>
                <w:sz w:val="20"/>
                <w:szCs w:val="20"/>
              </w:rPr>
              <w:t>are</w:t>
            </w:r>
            <w:r w:rsidRPr="002F5D49">
              <w:rPr>
                <w:color w:val="000000"/>
                <w:sz w:val="20"/>
                <w:szCs w:val="20"/>
              </w:rPr>
              <w:t xml:space="preserve"> estimated in order to </w:t>
            </w:r>
            <w:r w:rsidR="00696C80">
              <w:rPr>
                <w:color w:val="000000"/>
                <w:sz w:val="20"/>
                <w:szCs w:val="20"/>
              </w:rPr>
              <w:t>properly assess the</w:t>
            </w:r>
            <w:r w:rsidRPr="002F5D49">
              <w:rPr>
                <w:color w:val="000000"/>
                <w:sz w:val="20"/>
                <w:szCs w:val="20"/>
              </w:rPr>
              <w:t xml:space="preserve"> cost of the proposed change</w:t>
            </w:r>
            <w:r w:rsidR="00696C80">
              <w:rPr>
                <w:color w:val="000000"/>
                <w:sz w:val="20"/>
                <w:szCs w:val="20"/>
              </w:rPr>
              <w:t>.</w:t>
            </w:r>
          </w:p>
          <w:p w14:paraId="31CE64F4" w14:textId="37E8BA71" w:rsidR="005B10D4" w:rsidRPr="002F5D49" w:rsidRDefault="005B10D4" w:rsidP="00A97FE9">
            <w:pPr>
              <w:keepLines/>
              <w:spacing w:after="120" w:line="0" w:lineRule="atLeast"/>
              <w:rPr>
                <w:color w:val="000000"/>
                <w:sz w:val="20"/>
                <w:szCs w:val="20"/>
              </w:rPr>
            </w:pPr>
            <w:r w:rsidRPr="002F5D49">
              <w:rPr>
                <w:color w:val="000000"/>
                <w:sz w:val="20"/>
                <w:szCs w:val="20"/>
              </w:rPr>
              <w:t>Based on the evaluation of the change request and the estimated costs, the change request is authorise</w:t>
            </w:r>
            <w:r w:rsidR="00917299">
              <w:rPr>
                <w:color w:val="000000"/>
                <w:sz w:val="20"/>
                <w:szCs w:val="20"/>
              </w:rPr>
              <w:t>d</w:t>
            </w:r>
            <w:r w:rsidRPr="002F5D49">
              <w:rPr>
                <w:color w:val="000000"/>
                <w:sz w:val="20"/>
                <w:szCs w:val="20"/>
              </w:rPr>
              <w:t xml:space="preserve"> to proceed to implementation or rejected. The decision is communicated to the requester</w:t>
            </w:r>
            <w:r w:rsidR="00696C80">
              <w:rPr>
                <w:color w:val="000000"/>
                <w:sz w:val="20"/>
                <w:szCs w:val="20"/>
              </w:rPr>
              <w:t>.</w:t>
            </w:r>
          </w:p>
          <w:p w14:paraId="5603C034" w14:textId="77777777" w:rsidR="005B10D4" w:rsidRPr="002F5D49" w:rsidRDefault="005B10D4" w:rsidP="00A97FE9">
            <w:pPr>
              <w:keepLines/>
              <w:spacing w:after="120" w:line="0" w:lineRule="atLeast"/>
              <w:rPr>
                <w:color w:val="000000"/>
                <w:sz w:val="20"/>
                <w:szCs w:val="20"/>
              </w:rPr>
            </w:pPr>
            <w:r w:rsidRPr="002F5D49">
              <w:rPr>
                <w:color w:val="000000"/>
                <w:sz w:val="20"/>
                <w:szCs w:val="20"/>
              </w:rPr>
              <w:t>In case the change request is rejected, the process stops here</w:t>
            </w:r>
            <w:r w:rsidR="00696C80">
              <w:rPr>
                <w:color w:val="000000"/>
                <w:sz w:val="20"/>
                <w:szCs w:val="20"/>
              </w:rPr>
              <w:t>.</w:t>
            </w:r>
          </w:p>
          <w:p w14:paraId="68F16361" w14:textId="5E0056DB" w:rsidR="005B10D4" w:rsidRPr="002B625F" w:rsidRDefault="005B10D4" w:rsidP="002F0C90">
            <w:pPr>
              <w:pStyle w:val="BodyText"/>
              <w:keepLines/>
              <w:tabs>
                <w:tab w:val="left" w:pos="266"/>
                <w:tab w:val="left" w:pos="692"/>
              </w:tabs>
              <w:spacing w:before="0" w:line="0" w:lineRule="atLeast"/>
              <w:ind w:left="692" w:hanging="669"/>
              <w:rPr>
                <w:rFonts w:ascii="Arial" w:hAnsi="Arial" w:cs="Arial"/>
                <w:b/>
                <w:color w:val="000000"/>
                <w:sz w:val="18"/>
                <w:szCs w:val="18"/>
                <w:lang w:eastAsia="en-GB"/>
              </w:rPr>
            </w:pPr>
            <w:r w:rsidRPr="002F5D49">
              <w:rPr>
                <w:b/>
                <w:color w:val="000000"/>
                <w:sz w:val="20"/>
                <w:szCs w:val="20"/>
                <w:lang w:eastAsia="en-GB"/>
              </w:rPr>
              <w:tab/>
            </w:r>
            <w:r w:rsidRPr="002B625F">
              <w:rPr>
                <w:rFonts w:ascii="Arial" w:hAnsi="Arial" w:cs="Arial"/>
                <w:b/>
                <w:color w:val="000000"/>
                <w:sz w:val="18"/>
                <w:szCs w:val="18"/>
                <w:lang w:eastAsia="en-GB"/>
              </w:rPr>
              <w:t>R:</w:t>
            </w:r>
            <w:r w:rsidRPr="002B625F">
              <w:rPr>
                <w:rFonts w:ascii="Arial" w:hAnsi="Arial" w:cs="Arial"/>
                <w:b/>
                <w:color w:val="000000"/>
                <w:sz w:val="18"/>
                <w:szCs w:val="18"/>
                <w:lang w:eastAsia="en-GB"/>
              </w:rPr>
              <w:tab/>
              <w:t xml:space="preserve">Maintenance </w:t>
            </w:r>
            <w:r w:rsidR="000054AC">
              <w:rPr>
                <w:rFonts w:ascii="Arial" w:hAnsi="Arial" w:cs="Arial"/>
                <w:b/>
                <w:color w:val="000000"/>
                <w:sz w:val="18"/>
                <w:szCs w:val="18"/>
                <w:lang w:eastAsia="en-GB"/>
              </w:rPr>
              <w:t>a</w:t>
            </w:r>
            <w:r w:rsidRPr="002B625F">
              <w:rPr>
                <w:rFonts w:ascii="Arial" w:hAnsi="Arial" w:cs="Arial"/>
                <w:b/>
                <w:color w:val="000000"/>
                <w:sz w:val="18"/>
                <w:szCs w:val="18"/>
                <w:lang w:eastAsia="en-GB"/>
              </w:rPr>
              <w:t>gency</w:t>
            </w:r>
          </w:p>
          <w:p w14:paraId="0F7E6DF0" w14:textId="4E10F77C" w:rsidR="005B10D4" w:rsidRPr="002B625F" w:rsidRDefault="005B10D4" w:rsidP="002F0C90">
            <w:pPr>
              <w:pStyle w:val="BodyText"/>
              <w:keepLines/>
              <w:tabs>
                <w:tab w:val="left" w:pos="266"/>
                <w:tab w:val="left" w:pos="692"/>
              </w:tabs>
              <w:spacing w:before="0" w:line="0" w:lineRule="atLeast"/>
              <w:ind w:left="692" w:hanging="669"/>
              <w:rPr>
                <w:rFonts w:ascii="Arial" w:hAnsi="Arial" w:cs="Arial"/>
                <w:b/>
                <w:color w:val="000000"/>
                <w:sz w:val="18"/>
                <w:szCs w:val="18"/>
                <w:lang w:eastAsia="en-GB"/>
              </w:rPr>
            </w:pPr>
            <w:r w:rsidRPr="002B625F">
              <w:rPr>
                <w:rFonts w:ascii="Arial" w:hAnsi="Arial" w:cs="Arial"/>
                <w:b/>
                <w:color w:val="000000"/>
                <w:sz w:val="18"/>
                <w:szCs w:val="18"/>
                <w:lang w:eastAsia="en-GB"/>
              </w:rPr>
              <w:tab/>
              <w:t>A:</w:t>
            </w:r>
            <w:r w:rsidRPr="002B625F">
              <w:rPr>
                <w:rFonts w:ascii="Arial" w:hAnsi="Arial" w:cs="Arial"/>
                <w:b/>
                <w:color w:val="000000"/>
                <w:sz w:val="18"/>
                <w:szCs w:val="18"/>
                <w:lang w:eastAsia="en-GB"/>
              </w:rPr>
              <w:tab/>
            </w:r>
            <w:r w:rsidR="009F29A3">
              <w:rPr>
                <w:rFonts w:ascii="Arial" w:hAnsi="Arial" w:cs="Arial"/>
                <w:b/>
                <w:color w:val="000000"/>
                <w:sz w:val="18"/>
                <w:szCs w:val="18"/>
                <w:lang w:eastAsia="en-GB"/>
              </w:rPr>
              <w:t>Ownership g</w:t>
            </w:r>
            <w:r w:rsidR="00A33213">
              <w:rPr>
                <w:rFonts w:ascii="Arial" w:hAnsi="Arial" w:cs="Arial"/>
                <w:b/>
                <w:color w:val="000000"/>
                <w:sz w:val="18"/>
                <w:szCs w:val="18"/>
                <w:lang w:eastAsia="en-GB"/>
              </w:rPr>
              <w:t>roup</w:t>
            </w:r>
          </w:p>
          <w:p w14:paraId="004C40AC" w14:textId="3667E138" w:rsidR="005B10D4" w:rsidRPr="002B625F" w:rsidRDefault="005B10D4" w:rsidP="002F0C90">
            <w:pPr>
              <w:pStyle w:val="BodyText"/>
              <w:keepLines/>
              <w:tabs>
                <w:tab w:val="left" w:pos="266"/>
                <w:tab w:val="left" w:pos="692"/>
              </w:tabs>
              <w:spacing w:before="0" w:line="0" w:lineRule="atLeast"/>
              <w:ind w:left="692" w:hanging="669"/>
              <w:rPr>
                <w:rFonts w:ascii="Arial" w:hAnsi="Arial" w:cs="Arial"/>
                <w:b/>
                <w:color w:val="000000"/>
                <w:sz w:val="18"/>
                <w:szCs w:val="18"/>
                <w:lang w:eastAsia="en-GB"/>
              </w:rPr>
            </w:pPr>
            <w:r w:rsidRPr="002B625F">
              <w:rPr>
                <w:rFonts w:ascii="Arial" w:hAnsi="Arial" w:cs="Arial"/>
                <w:b/>
                <w:color w:val="000000"/>
                <w:sz w:val="18"/>
                <w:szCs w:val="18"/>
                <w:lang w:eastAsia="en-GB"/>
              </w:rPr>
              <w:tab/>
              <w:t>C:</w:t>
            </w:r>
            <w:r w:rsidRPr="002B625F">
              <w:rPr>
                <w:rFonts w:ascii="Arial" w:hAnsi="Arial" w:cs="Arial"/>
                <w:b/>
                <w:color w:val="000000"/>
                <w:sz w:val="18"/>
                <w:szCs w:val="18"/>
                <w:lang w:eastAsia="en-GB"/>
              </w:rPr>
              <w:tab/>
              <w:t>Stakeholders</w:t>
            </w:r>
            <w:r w:rsidR="00A33213">
              <w:rPr>
                <w:rFonts w:ascii="Arial" w:hAnsi="Arial" w:cs="Arial"/>
                <w:b/>
                <w:color w:val="000000"/>
                <w:sz w:val="18"/>
                <w:szCs w:val="18"/>
                <w:lang w:eastAsia="en-GB"/>
              </w:rPr>
              <w:t>, SWG, TWG</w:t>
            </w:r>
          </w:p>
          <w:p w14:paraId="0859A79B" w14:textId="25F660CA" w:rsidR="005B10D4" w:rsidRPr="002A01B6" w:rsidRDefault="005B10D4" w:rsidP="002F0C90">
            <w:pPr>
              <w:pStyle w:val="BodyText"/>
              <w:keepLines/>
              <w:tabs>
                <w:tab w:val="left" w:pos="266"/>
                <w:tab w:val="left" w:pos="692"/>
              </w:tabs>
              <w:spacing w:before="0" w:after="120" w:line="0" w:lineRule="atLeast"/>
              <w:ind w:left="692" w:hanging="669"/>
              <w:rPr>
                <w:color w:val="000000"/>
              </w:rPr>
            </w:pPr>
            <w:r w:rsidRPr="002B625F">
              <w:rPr>
                <w:rFonts w:ascii="Arial" w:hAnsi="Arial" w:cs="Arial"/>
                <w:b/>
                <w:color w:val="000000"/>
                <w:sz w:val="18"/>
                <w:szCs w:val="18"/>
                <w:lang w:eastAsia="en-GB"/>
              </w:rPr>
              <w:tab/>
              <w:t>I:</w:t>
            </w:r>
            <w:r w:rsidRPr="002B625F">
              <w:rPr>
                <w:rFonts w:ascii="Arial" w:hAnsi="Arial" w:cs="Arial"/>
                <w:b/>
                <w:color w:val="000000"/>
                <w:sz w:val="18"/>
                <w:szCs w:val="18"/>
                <w:lang w:eastAsia="en-GB"/>
              </w:rPr>
              <w:tab/>
              <w:t xml:space="preserve">SDMX Secretariat, </w:t>
            </w:r>
            <w:r w:rsidR="00EA02A1">
              <w:rPr>
                <w:rFonts w:ascii="Arial" w:hAnsi="Arial" w:cs="Arial"/>
                <w:b/>
                <w:color w:val="000000"/>
                <w:sz w:val="18"/>
                <w:szCs w:val="18"/>
                <w:lang w:eastAsia="en-GB"/>
              </w:rPr>
              <w:t>r</w:t>
            </w:r>
            <w:r w:rsidR="007068EE">
              <w:rPr>
                <w:rFonts w:ascii="Arial" w:hAnsi="Arial" w:cs="Arial"/>
                <w:b/>
                <w:color w:val="000000"/>
                <w:sz w:val="18"/>
                <w:szCs w:val="18"/>
                <w:lang w:eastAsia="en-GB"/>
              </w:rPr>
              <w:t>equester</w:t>
            </w:r>
            <w:r w:rsidR="00CE615F">
              <w:rPr>
                <w:rFonts w:ascii="Arial" w:hAnsi="Arial" w:cs="Arial"/>
                <w:b/>
                <w:color w:val="000000"/>
                <w:sz w:val="18"/>
                <w:szCs w:val="18"/>
                <w:lang w:eastAsia="en-GB"/>
              </w:rPr>
              <w:t xml:space="preserve"> (if proposal is rejected)</w:t>
            </w:r>
          </w:p>
        </w:tc>
      </w:tr>
      <w:tr w:rsidR="005B10D4" w:rsidRPr="002A01B6" w14:paraId="6FC18394" w14:textId="77777777" w:rsidTr="00A97FE9">
        <w:trPr>
          <w:cantSplit/>
        </w:trPr>
        <w:tc>
          <w:tcPr>
            <w:tcW w:w="267" w:type="pct"/>
            <w:shd w:val="clear" w:color="auto" w:fill="BFBFBF"/>
          </w:tcPr>
          <w:p w14:paraId="25B8E430" w14:textId="77777777" w:rsidR="005B10D4" w:rsidRPr="00C84EC5" w:rsidRDefault="005B10D4" w:rsidP="00387F25">
            <w:pPr>
              <w:pStyle w:val="Standard"/>
              <w:keepLines/>
              <w:spacing w:before="240"/>
              <w:ind w:left="49"/>
              <w:jc w:val="center"/>
              <w:rPr>
                <w:rFonts w:ascii="Times New Roman" w:hAnsi="Times New Roman"/>
                <w:b/>
                <w:color w:val="000000"/>
                <w:szCs w:val="22"/>
              </w:rPr>
            </w:pPr>
            <w:r w:rsidRPr="00C84EC5">
              <w:rPr>
                <w:rFonts w:ascii="Times New Roman" w:hAnsi="Times New Roman"/>
                <w:b/>
                <w:color w:val="000000"/>
                <w:szCs w:val="22"/>
              </w:rPr>
              <w:t>4</w:t>
            </w:r>
          </w:p>
        </w:tc>
        <w:tc>
          <w:tcPr>
            <w:tcW w:w="1094" w:type="pct"/>
          </w:tcPr>
          <w:p w14:paraId="4116D709" w14:textId="77777777" w:rsidR="005B10D4" w:rsidRPr="002B625F" w:rsidRDefault="005B10D4" w:rsidP="00387F25">
            <w:pPr>
              <w:pStyle w:val="Standard"/>
              <w:keepLines/>
              <w:spacing w:before="240" w:line="0" w:lineRule="atLeast"/>
              <w:ind w:left="51"/>
              <w:rPr>
                <w:rFonts w:cs="Arial"/>
                <w:b/>
                <w:color w:val="000000"/>
                <w:sz w:val="20"/>
                <w:szCs w:val="20"/>
              </w:rPr>
            </w:pPr>
            <w:r w:rsidRPr="002B625F">
              <w:rPr>
                <w:rFonts w:cs="Arial"/>
                <w:b/>
                <w:color w:val="000000"/>
                <w:sz w:val="20"/>
                <w:szCs w:val="20"/>
              </w:rPr>
              <w:t>Plan, develop and test change</w:t>
            </w:r>
          </w:p>
        </w:tc>
        <w:tc>
          <w:tcPr>
            <w:tcW w:w="3639" w:type="pct"/>
          </w:tcPr>
          <w:p w14:paraId="244446B1" w14:textId="77777777" w:rsidR="005B10D4" w:rsidRPr="002F5D49" w:rsidRDefault="005B10D4" w:rsidP="00A97FE9">
            <w:pPr>
              <w:keepLines/>
              <w:spacing w:before="120" w:after="120" w:line="0" w:lineRule="atLeast"/>
              <w:rPr>
                <w:color w:val="000000"/>
                <w:sz w:val="20"/>
                <w:szCs w:val="20"/>
              </w:rPr>
            </w:pPr>
            <w:r w:rsidRPr="002F5D49">
              <w:rPr>
                <w:color w:val="000000"/>
                <w:sz w:val="20"/>
                <w:szCs w:val="20"/>
              </w:rPr>
              <w:t xml:space="preserve">Establish a plan for developing, testing, validating and deploying the change. The plan should include the resources required and schedule for each step. </w:t>
            </w:r>
          </w:p>
          <w:p w14:paraId="6A58C6A5" w14:textId="77777777" w:rsidR="005B10D4" w:rsidRPr="002F5D49" w:rsidRDefault="005B10D4" w:rsidP="00A97FE9">
            <w:pPr>
              <w:keepLines/>
              <w:spacing w:after="120" w:line="0" w:lineRule="atLeast"/>
              <w:rPr>
                <w:color w:val="000000"/>
                <w:sz w:val="20"/>
                <w:szCs w:val="20"/>
              </w:rPr>
            </w:pPr>
            <w:r w:rsidRPr="002F5D49">
              <w:rPr>
                <w:color w:val="000000"/>
                <w:sz w:val="20"/>
                <w:szCs w:val="20"/>
              </w:rPr>
              <w:t>Develop and test change (including updates to documentation and training material) and the communication package required for validation, authorisation and deployment.</w:t>
            </w:r>
          </w:p>
          <w:p w14:paraId="6AC999AE" w14:textId="77EBEE36" w:rsidR="005B10D4" w:rsidRPr="002B625F" w:rsidRDefault="005B10D4" w:rsidP="002F0C90">
            <w:pPr>
              <w:pStyle w:val="BodyText"/>
              <w:keepLines/>
              <w:tabs>
                <w:tab w:val="left" w:pos="266"/>
                <w:tab w:val="left" w:pos="692"/>
              </w:tabs>
              <w:spacing w:before="0" w:line="0" w:lineRule="atLeast"/>
              <w:ind w:left="692" w:hanging="669"/>
              <w:rPr>
                <w:rFonts w:ascii="Arial" w:hAnsi="Arial" w:cs="Arial"/>
                <w:b/>
                <w:color w:val="000000"/>
                <w:sz w:val="18"/>
                <w:szCs w:val="18"/>
                <w:lang w:eastAsia="en-GB"/>
              </w:rPr>
            </w:pPr>
            <w:r w:rsidRPr="002F5D49">
              <w:rPr>
                <w:b/>
                <w:color w:val="000000"/>
                <w:sz w:val="20"/>
                <w:szCs w:val="20"/>
                <w:lang w:eastAsia="en-GB"/>
              </w:rPr>
              <w:tab/>
            </w:r>
            <w:r w:rsidRPr="002B625F">
              <w:rPr>
                <w:rFonts w:ascii="Arial" w:hAnsi="Arial" w:cs="Arial"/>
                <w:b/>
                <w:color w:val="000000"/>
                <w:sz w:val="18"/>
                <w:szCs w:val="18"/>
                <w:lang w:eastAsia="en-GB"/>
              </w:rPr>
              <w:t>R:</w:t>
            </w:r>
            <w:r w:rsidRPr="002B625F">
              <w:rPr>
                <w:rFonts w:ascii="Arial" w:hAnsi="Arial" w:cs="Arial"/>
                <w:b/>
                <w:color w:val="000000"/>
                <w:sz w:val="18"/>
                <w:szCs w:val="18"/>
                <w:lang w:eastAsia="en-GB"/>
              </w:rPr>
              <w:tab/>
              <w:t xml:space="preserve">Maintenance </w:t>
            </w:r>
            <w:r w:rsidR="000054AC">
              <w:rPr>
                <w:rFonts w:ascii="Arial" w:hAnsi="Arial" w:cs="Arial"/>
                <w:b/>
                <w:color w:val="000000"/>
                <w:sz w:val="18"/>
                <w:szCs w:val="18"/>
                <w:lang w:eastAsia="en-GB"/>
              </w:rPr>
              <w:t>a</w:t>
            </w:r>
            <w:r w:rsidRPr="002B625F">
              <w:rPr>
                <w:rFonts w:ascii="Arial" w:hAnsi="Arial" w:cs="Arial"/>
                <w:b/>
                <w:color w:val="000000"/>
                <w:sz w:val="18"/>
                <w:szCs w:val="18"/>
                <w:lang w:eastAsia="en-GB"/>
              </w:rPr>
              <w:t>gency</w:t>
            </w:r>
          </w:p>
          <w:p w14:paraId="53199E13" w14:textId="311E7CBD" w:rsidR="005B10D4" w:rsidRPr="002B625F" w:rsidRDefault="005B10D4" w:rsidP="002F0C90">
            <w:pPr>
              <w:pStyle w:val="BodyText"/>
              <w:keepLines/>
              <w:tabs>
                <w:tab w:val="left" w:pos="266"/>
                <w:tab w:val="left" w:pos="692"/>
              </w:tabs>
              <w:spacing w:before="0" w:line="0" w:lineRule="atLeast"/>
              <w:ind w:left="692" w:hanging="669"/>
              <w:rPr>
                <w:rFonts w:ascii="Arial" w:hAnsi="Arial" w:cs="Arial"/>
                <w:b/>
                <w:color w:val="000000"/>
                <w:sz w:val="18"/>
                <w:szCs w:val="18"/>
                <w:lang w:eastAsia="en-GB"/>
              </w:rPr>
            </w:pPr>
            <w:r w:rsidRPr="002B625F">
              <w:rPr>
                <w:rFonts w:ascii="Arial" w:hAnsi="Arial" w:cs="Arial"/>
                <w:b/>
                <w:color w:val="000000"/>
                <w:sz w:val="18"/>
                <w:szCs w:val="18"/>
                <w:lang w:eastAsia="en-GB"/>
              </w:rPr>
              <w:tab/>
              <w:t>A:</w:t>
            </w:r>
            <w:r w:rsidRPr="002B625F">
              <w:rPr>
                <w:rFonts w:ascii="Arial" w:hAnsi="Arial" w:cs="Arial"/>
                <w:b/>
                <w:color w:val="000000"/>
                <w:sz w:val="18"/>
                <w:szCs w:val="18"/>
                <w:lang w:eastAsia="en-GB"/>
              </w:rPr>
              <w:tab/>
            </w:r>
            <w:r w:rsidR="00A33213">
              <w:rPr>
                <w:rFonts w:ascii="Arial" w:hAnsi="Arial" w:cs="Arial"/>
                <w:b/>
                <w:color w:val="000000"/>
                <w:sz w:val="18"/>
                <w:szCs w:val="18"/>
                <w:lang w:eastAsia="en-GB"/>
              </w:rPr>
              <w:t xml:space="preserve">Ownership </w:t>
            </w:r>
            <w:r w:rsidR="000054AC">
              <w:rPr>
                <w:rFonts w:ascii="Arial" w:hAnsi="Arial" w:cs="Arial"/>
                <w:b/>
                <w:color w:val="000000"/>
                <w:sz w:val="18"/>
                <w:szCs w:val="18"/>
                <w:lang w:eastAsia="en-GB"/>
              </w:rPr>
              <w:t>g</w:t>
            </w:r>
            <w:r w:rsidR="00A33213">
              <w:rPr>
                <w:rFonts w:ascii="Arial" w:hAnsi="Arial" w:cs="Arial"/>
                <w:b/>
                <w:color w:val="000000"/>
                <w:sz w:val="18"/>
                <w:szCs w:val="18"/>
                <w:lang w:eastAsia="en-GB"/>
              </w:rPr>
              <w:t>roup</w:t>
            </w:r>
          </w:p>
          <w:p w14:paraId="18D20E1B" w14:textId="77777777" w:rsidR="005B10D4" w:rsidRPr="002B625F" w:rsidRDefault="005B10D4" w:rsidP="002F0C90">
            <w:pPr>
              <w:pStyle w:val="BodyText"/>
              <w:keepLines/>
              <w:tabs>
                <w:tab w:val="left" w:pos="266"/>
                <w:tab w:val="left" w:pos="692"/>
              </w:tabs>
              <w:spacing w:before="0" w:line="0" w:lineRule="atLeast"/>
              <w:ind w:left="692" w:hanging="669"/>
              <w:rPr>
                <w:rFonts w:ascii="Arial" w:hAnsi="Arial" w:cs="Arial"/>
                <w:b/>
                <w:color w:val="000000"/>
                <w:sz w:val="18"/>
                <w:szCs w:val="18"/>
                <w:lang w:eastAsia="en-GB"/>
              </w:rPr>
            </w:pPr>
            <w:r w:rsidRPr="002B625F">
              <w:rPr>
                <w:rFonts w:ascii="Arial" w:hAnsi="Arial" w:cs="Arial"/>
                <w:b/>
                <w:color w:val="000000"/>
                <w:sz w:val="18"/>
                <w:szCs w:val="18"/>
                <w:lang w:eastAsia="en-GB"/>
              </w:rPr>
              <w:tab/>
              <w:t>C:</w:t>
            </w:r>
            <w:r w:rsidRPr="002B625F">
              <w:rPr>
                <w:rFonts w:ascii="Arial" w:hAnsi="Arial" w:cs="Arial"/>
                <w:b/>
                <w:color w:val="000000"/>
                <w:sz w:val="18"/>
                <w:szCs w:val="18"/>
                <w:lang w:eastAsia="en-GB"/>
              </w:rPr>
              <w:tab/>
              <w:t>Stakeholders</w:t>
            </w:r>
          </w:p>
          <w:p w14:paraId="4D73D50F" w14:textId="79A42085" w:rsidR="005B10D4" w:rsidRPr="002A01B6" w:rsidRDefault="005B10D4" w:rsidP="002F0C90">
            <w:pPr>
              <w:pStyle w:val="BodyText"/>
              <w:keepLines/>
              <w:tabs>
                <w:tab w:val="left" w:pos="266"/>
                <w:tab w:val="left" w:pos="692"/>
              </w:tabs>
              <w:spacing w:before="0" w:after="120" w:line="0" w:lineRule="atLeast"/>
              <w:ind w:left="692" w:hanging="669"/>
              <w:rPr>
                <w:color w:val="000000"/>
              </w:rPr>
            </w:pPr>
            <w:r w:rsidRPr="002B625F">
              <w:rPr>
                <w:rFonts w:ascii="Arial" w:hAnsi="Arial" w:cs="Arial"/>
                <w:b/>
                <w:color w:val="000000"/>
                <w:sz w:val="18"/>
                <w:szCs w:val="18"/>
                <w:lang w:eastAsia="en-GB"/>
              </w:rPr>
              <w:tab/>
              <w:t>I:</w:t>
            </w:r>
            <w:r w:rsidRPr="002B625F">
              <w:rPr>
                <w:rFonts w:ascii="Arial" w:hAnsi="Arial" w:cs="Arial"/>
                <w:b/>
                <w:color w:val="000000"/>
                <w:sz w:val="18"/>
                <w:szCs w:val="18"/>
                <w:lang w:eastAsia="en-GB"/>
              </w:rPr>
              <w:tab/>
            </w:r>
          </w:p>
        </w:tc>
      </w:tr>
      <w:tr w:rsidR="005B10D4" w:rsidRPr="002A01B6" w14:paraId="7B302F2E" w14:textId="77777777" w:rsidTr="00A97FE9">
        <w:trPr>
          <w:cantSplit/>
        </w:trPr>
        <w:tc>
          <w:tcPr>
            <w:tcW w:w="267" w:type="pct"/>
            <w:shd w:val="clear" w:color="auto" w:fill="BFBFBF"/>
          </w:tcPr>
          <w:p w14:paraId="6DE1AA84" w14:textId="77777777" w:rsidR="005B10D4" w:rsidRPr="00C84EC5" w:rsidRDefault="005B10D4" w:rsidP="00387F25">
            <w:pPr>
              <w:pStyle w:val="Standard"/>
              <w:keepLines/>
              <w:spacing w:before="240"/>
              <w:ind w:left="49"/>
              <w:jc w:val="center"/>
              <w:rPr>
                <w:rFonts w:ascii="Times New Roman" w:hAnsi="Times New Roman"/>
                <w:b/>
                <w:color w:val="000000"/>
                <w:szCs w:val="22"/>
              </w:rPr>
            </w:pPr>
            <w:r w:rsidRPr="00C84EC5">
              <w:rPr>
                <w:rFonts w:ascii="Times New Roman" w:hAnsi="Times New Roman"/>
                <w:b/>
                <w:color w:val="000000"/>
                <w:szCs w:val="22"/>
              </w:rPr>
              <w:t>5</w:t>
            </w:r>
          </w:p>
        </w:tc>
        <w:tc>
          <w:tcPr>
            <w:tcW w:w="1094" w:type="pct"/>
          </w:tcPr>
          <w:p w14:paraId="05577D92" w14:textId="77777777" w:rsidR="005B10D4" w:rsidRPr="002B625F" w:rsidRDefault="005B10D4" w:rsidP="00387F25">
            <w:pPr>
              <w:pStyle w:val="Standard"/>
              <w:keepLines/>
              <w:spacing w:before="240"/>
              <w:ind w:left="49"/>
              <w:rPr>
                <w:rFonts w:cs="Arial"/>
                <w:b/>
                <w:color w:val="000000"/>
                <w:sz w:val="20"/>
                <w:szCs w:val="20"/>
              </w:rPr>
            </w:pPr>
            <w:r w:rsidRPr="002B625F">
              <w:rPr>
                <w:rFonts w:cs="Arial"/>
                <w:b/>
                <w:color w:val="000000"/>
                <w:sz w:val="20"/>
                <w:szCs w:val="20"/>
              </w:rPr>
              <w:t>Validate change</w:t>
            </w:r>
          </w:p>
        </w:tc>
        <w:tc>
          <w:tcPr>
            <w:tcW w:w="3639" w:type="pct"/>
          </w:tcPr>
          <w:p w14:paraId="08790802" w14:textId="06AB2064" w:rsidR="005B10D4" w:rsidRPr="002F5D49" w:rsidRDefault="005B10D4" w:rsidP="00D00150">
            <w:pPr>
              <w:keepLines/>
              <w:spacing w:before="120" w:after="120" w:line="0" w:lineRule="atLeast"/>
              <w:rPr>
                <w:color w:val="000000"/>
                <w:sz w:val="20"/>
                <w:szCs w:val="20"/>
              </w:rPr>
            </w:pPr>
            <w:r w:rsidRPr="002F5D49">
              <w:rPr>
                <w:color w:val="000000"/>
                <w:sz w:val="20"/>
                <w:szCs w:val="20"/>
              </w:rPr>
              <w:t xml:space="preserve">Validate </w:t>
            </w:r>
            <w:r w:rsidR="00BA7493">
              <w:rPr>
                <w:color w:val="000000"/>
                <w:sz w:val="20"/>
                <w:szCs w:val="20"/>
              </w:rPr>
              <w:t xml:space="preserve">(after public consultation) </w:t>
            </w:r>
            <w:r w:rsidRPr="002F5D49">
              <w:rPr>
                <w:color w:val="000000"/>
                <w:sz w:val="20"/>
                <w:szCs w:val="20"/>
              </w:rPr>
              <w:t>the results of the previous step and make a proposal to proceed</w:t>
            </w:r>
            <w:r w:rsidR="009A3179">
              <w:rPr>
                <w:color w:val="000000"/>
                <w:sz w:val="20"/>
                <w:szCs w:val="20"/>
              </w:rPr>
              <w:t>,</w:t>
            </w:r>
            <w:r w:rsidRPr="002F5D49">
              <w:rPr>
                <w:color w:val="000000"/>
                <w:sz w:val="20"/>
                <w:szCs w:val="20"/>
              </w:rPr>
              <w:t xml:space="preserve"> taking into account the deployment schedule.</w:t>
            </w:r>
          </w:p>
          <w:p w14:paraId="2634F085" w14:textId="2880818F" w:rsidR="005B10D4" w:rsidRPr="002B625F" w:rsidRDefault="005B10D4" w:rsidP="002F0C90">
            <w:pPr>
              <w:pStyle w:val="BodyText"/>
              <w:keepLines/>
              <w:tabs>
                <w:tab w:val="left" w:pos="266"/>
                <w:tab w:val="left" w:pos="692"/>
              </w:tabs>
              <w:spacing w:before="0" w:line="0" w:lineRule="atLeast"/>
              <w:ind w:left="692" w:hanging="669"/>
              <w:rPr>
                <w:rFonts w:ascii="Arial" w:hAnsi="Arial" w:cs="Arial"/>
                <w:b/>
                <w:color w:val="000000"/>
                <w:sz w:val="18"/>
                <w:szCs w:val="18"/>
                <w:lang w:eastAsia="en-GB"/>
              </w:rPr>
            </w:pPr>
            <w:r w:rsidRPr="002B625F">
              <w:rPr>
                <w:rFonts w:ascii="Arial" w:hAnsi="Arial" w:cs="Arial"/>
                <w:b/>
                <w:color w:val="000000"/>
                <w:sz w:val="18"/>
                <w:szCs w:val="18"/>
                <w:lang w:eastAsia="en-GB"/>
              </w:rPr>
              <w:tab/>
              <w:t>R:</w:t>
            </w:r>
            <w:r w:rsidRPr="002B625F">
              <w:rPr>
                <w:rFonts w:ascii="Arial" w:hAnsi="Arial" w:cs="Arial"/>
                <w:b/>
                <w:color w:val="000000"/>
                <w:sz w:val="18"/>
                <w:szCs w:val="18"/>
                <w:lang w:eastAsia="en-GB"/>
              </w:rPr>
              <w:tab/>
            </w:r>
            <w:r w:rsidR="00EA02A1">
              <w:rPr>
                <w:rFonts w:ascii="Arial" w:hAnsi="Arial" w:cs="Arial"/>
                <w:b/>
                <w:color w:val="000000"/>
                <w:sz w:val="18"/>
                <w:szCs w:val="18"/>
                <w:lang w:eastAsia="en-GB"/>
              </w:rPr>
              <w:t>Maintenance agency</w:t>
            </w:r>
          </w:p>
          <w:p w14:paraId="57FBF635" w14:textId="64F70C5C" w:rsidR="005B10D4" w:rsidRPr="002B625F" w:rsidRDefault="005B10D4" w:rsidP="002F0C90">
            <w:pPr>
              <w:pStyle w:val="BodyText"/>
              <w:keepLines/>
              <w:tabs>
                <w:tab w:val="left" w:pos="266"/>
                <w:tab w:val="left" w:pos="692"/>
              </w:tabs>
              <w:spacing w:before="0" w:line="0" w:lineRule="atLeast"/>
              <w:ind w:left="692" w:hanging="669"/>
              <w:rPr>
                <w:rFonts w:ascii="Arial" w:hAnsi="Arial" w:cs="Arial"/>
                <w:b/>
                <w:color w:val="000000"/>
                <w:sz w:val="18"/>
                <w:szCs w:val="18"/>
                <w:lang w:eastAsia="en-GB"/>
              </w:rPr>
            </w:pPr>
            <w:r w:rsidRPr="002B625F">
              <w:rPr>
                <w:rFonts w:ascii="Arial" w:hAnsi="Arial" w:cs="Arial"/>
                <w:b/>
                <w:color w:val="000000"/>
                <w:sz w:val="18"/>
                <w:szCs w:val="18"/>
                <w:lang w:eastAsia="en-GB"/>
              </w:rPr>
              <w:tab/>
              <w:t>A:</w:t>
            </w:r>
            <w:r w:rsidRPr="002B625F">
              <w:rPr>
                <w:rFonts w:ascii="Arial" w:hAnsi="Arial" w:cs="Arial"/>
                <w:b/>
                <w:color w:val="000000"/>
                <w:sz w:val="18"/>
                <w:szCs w:val="18"/>
                <w:lang w:eastAsia="en-GB"/>
              </w:rPr>
              <w:tab/>
            </w:r>
            <w:r w:rsidR="00A33213">
              <w:rPr>
                <w:rFonts w:ascii="Arial" w:hAnsi="Arial" w:cs="Arial"/>
                <w:b/>
                <w:color w:val="000000"/>
                <w:sz w:val="18"/>
                <w:szCs w:val="18"/>
                <w:lang w:eastAsia="en-GB"/>
              </w:rPr>
              <w:t>O</w:t>
            </w:r>
            <w:r w:rsidR="000054AC">
              <w:rPr>
                <w:rFonts w:ascii="Arial" w:hAnsi="Arial" w:cs="Arial"/>
                <w:b/>
                <w:color w:val="000000"/>
                <w:sz w:val="18"/>
                <w:szCs w:val="18"/>
                <w:lang w:eastAsia="en-GB"/>
              </w:rPr>
              <w:t>wnership g</w:t>
            </w:r>
            <w:r w:rsidR="00A33213">
              <w:rPr>
                <w:rFonts w:ascii="Arial" w:hAnsi="Arial" w:cs="Arial"/>
                <w:b/>
                <w:color w:val="000000"/>
                <w:sz w:val="18"/>
                <w:szCs w:val="18"/>
                <w:lang w:eastAsia="en-GB"/>
              </w:rPr>
              <w:t>roup</w:t>
            </w:r>
          </w:p>
          <w:p w14:paraId="78212B90" w14:textId="74A21536" w:rsidR="005B10D4" w:rsidRPr="002B625F" w:rsidRDefault="005B10D4" w:rsidP="002F0C90">
            <w:pPr>
              <w:pStyle w:val="BodyText"/>
              <w:keepLines/>
              <w:tabs>
                <w:tab w:val="left" w:pos="266"/>
                <w:tab w:val="left" w:pos="692"/>
              </w:tabs>
              <w:spacing w:before="0" w:line="0" w:lineRule="atLeast"/>
              <w:ind w:left="692" w:hanging="669"/>
              <w:rPr>
                <w:rFonts w:ascii="Arial" w:hAnsi="Arial" w:cs="Arial"/>
                <w:b/>
                <w:color w:val="000000"/>
                <w:sz w:val="18"/>
                <w:szCs w:val="18"/>
                <w:lang w:eastAsia="en-GB"/>
              </w:rPr>
            </w:pPr>
            <w:r w:rsidRPr="002B625F">
              <w:rPr>
                <w:rFonts w:ascii="Arial" w:hAnsi="Arial" w:cs="Arial"/>
                <w:b/>
                <w:color w:val="000000"/>
                <w:sz w:val="18"/>
                <w:szCs w:val="18"/>
                <w:lang w:eastAsia="en-GB"/>
              </w:rPr>
              <w:tab/>
              <w:t>C:</w:t>
            </w:r>
            <w:r w:rsidRPr="002B625F">
              <w:rPr>
                <w:rFonts w:ascii="Arial" w:hAnsi="Arial" w:cs="Arial"/>
                <w:b/>
                <w:color w:val="000000"/>
                <w:sz w:val="18"/>
                <w:szCs w:val="18"/>
                <w:lang w:eastAsia="en-GB"/>
              </w:rPr>
              <w:tab/>
            </w:r>
            <w:r w:rsidR="00EA02A1">
              <w:rPr>
                <w:rFonts w:ascii="Arial" w:hAnsi="Arial" w:cs="Arial"/>
                <w:b/>
                <w:color w:val="000000"/>
                <w:sz w:val="18"/>
                <w:szCs w:val="18"/>
                <w:lang w:eastAsia="en-GB"/>
              </w:rPr>
              <w:t>Anybody (via public consultation)</w:t>
            </w:r>
          </w:p>
          <w:p w14:paraId="2B912B20" w14:textId="77777777" w:rsidR="005B10D4" w:rsidRPr="002F5D49" w:rsidRDefault="005B10D4" w:rsidP="002F0C90">
            <w:pPr>
              <w:pStyle w:val="BodyText"/>
              <w:keepLines/>
              <w:tabs>
                <w:tab w:val="left" w:pos="266"/>
                <w:tab w:val="left" w:pos="692"/>
              </w:tabs>
              <w:spacing w:before="0" w:after="120" w:line="0" w:lineRule="atLeast"/>
              <w:ind w:left="692" w:hanging="669"/>
              <w:rPr>
                <w:color w:val="000000"/>
                <w:sz w:val="20"/>
                <w:szCs w:val="20"/>
              </w:rPr>
            </w:pPr>
            <w:r w:rsidRPr="002B625F">
              <w:rPr>
                <w:rFonts w:ascii="Arial" w:hAnsi="Arial" w:cs="Arial"/>
                <w:b/>
                <w:color w:val="000000"/>
                <w:sz w:val="18"/>
                <w:szCs w:val="18"/>
                <w:lang w:eastAsia="en-GB"/>
              </w:rPr>
              <w:tab/>
              <w:t>I:</w:t>
            </w:r>
            <w:r w:rsidRPr="002B625F">
              <w:rPr>
                <w:rFonts w:ascii="Arial" w:hAnsi="Arial" w:cs="Arial"/>
                <w:b/>
                <w:color w:val="000000"/>
                <w:sz w:val="18"/>
                <w:szCs w:val="18"/>
                <w:lang w:eastAsia="en-GB"/>
              </w:rPr>
              <w:tab/>
              <w:t>SDMX Secretariat</w:t>
            </w:r>
          </w:p>
        </w:tc>
      </w:tr>
      <w:tr w:rsidR="005B10D4" w:rsidRPr="002A01B6" w14:paraId="39861346" w14:textId="77777777" w:rsidTr="00A97FE9">
        <w:trPr>
          <w:cantSplit/>
        </w:trPr>
        <w:tc>
          <w:tcPr>
            <w:tcW w:w="267" w:type="pct"/>
            <w:shd w:val="clear" w:color="auto" w:fill="BFBFBF"/>
          </w:tcPr>
          <w:p w14:paraId="028EFFA3" w14:textId="77777777" w:rsidR="005B10D4" w:rsidRPr="00C84EC5" w:rsidRDefault="005B10D4" w:rsidP="00387F25">
            <w:pPr>
              <w:pStyle w:val="Standard"/>
              <w:keepLines/>
              <w:spacing w:before="240"/>
              <w:ind w:left="49"/>
              <w:jc w:val="center"/>
              <w:rPr>
                <w:rFonts w:ascii="Times New Roman" w:hAnsi="Times New Roman"/>
                <w:b/>
                <w:color w:val="000000"/>
                <w:szCs w:val="22"/>
              </w:rPr>
            </w:pPr>
            <w:r w:rsidRPr="00C84EC5">
              <w:rPr>
                <w:rFonts w:ascii="Times New Roman" w:hAnsi="Times New Roman"/>
                <w:b/>
                <w:color w:val="000000"/>
                <w:szCs w:val="22"/>
              </w:rPr>
              <w:t>6</w:t>
            </w:r>
          </w:p>
        </w:tc>
        <w:tc>
          <w:tcPr>
            <w:tcW w:w="1094" w:type="pct"/>
          </w:tcPr>
          <w:p w14:paraId="42F1B082" w14:textId="77777777" w:rsidR="005B10D4" w:rsidRPr="002B625F" w:rsidRDefault="005B10D4" w:rsidP="00387F25">
            <w:pPr>
              <w:pStyle w:val="Standard"/>
              <w:keepLines/>
              <w:spacing w:before="240"/>
              <w:ind w:left="49"/>
              <w:rPr>
                <w:rFonts w:cs="Arial"/>
                <w:b/>
                <w:color w:val="000000"/>
                <w:sz w:val="20"/>
                <w:szCs w:val="20"/>
              </w:rPr>
            </w:pPr>
            <w:r w:rsidRPr="002B625F">
              <w:rPr>
                <w:rFonts w:cs="Arial"/>
                <w:b/>
                <w:color w:val="000000"/>
                <w:sz w:val="20"/>
                <w:szCs w:val="20"/>
              </w:rPr>
              <w:t>Authorise change</w:t>
            </w:r>
          </w:p>
        </w:tc>
        <w:tc>
          <w:tcPr>
            <w:tcW w:w="3639" w:type="pct"/>
          </w:tcPr>
          <w:p w14:paraId="4D0D5015" w14:textId="77777777" w:rsidR="005B10D4" w:rsidRPr="002F5D49" w:rsidRDefault="005B10D4" w:rsidP="00A97FE9">
            <w:pPr>
              <w:keepLines/>
              <w:spacing w:before="120" w:after="120" w:line="0" w:lineRule="atLeast"/>
              <w:rPr>
                <w:color w:val="000000"/>
                <w:sz w:val="20"/>
                <w:szCs w:val="20"/>
              </w:rPr>
            </w:pPr>
            <w:r w:rsidRPr="002F5D49">
              <w:rPr>
                <w:color w:val="000000"/>
                <w:sz w:val="20"/>
                <w:szCs w:val="20"/>
              </w:rPr>
              <w:t>Authorise the implementation of the change based on the result of the change validation.</w:t>
            </w:r>
          </w:p>
          <w:p w14:paraId="12C612D8" w14:textId="7B573B30" w:rsidR="005B10D4" w:rsidRPr="002B625F" w:rsidRDefault="005B10D4" w:rsidP="002F0C90">
            <w:pPr>
              <w:pStyle w:val="BodyText"/>
              <w:keepLines/>
              <w:tabs>
                <w:tab w:val="left" w:pos="266"/>
                <w:tab w:val="left" w:pos="692"/>
              </w:tabs>
              <w:spacing w:before="0" w:line="0" w:lineRule="atLeast"/>
              <w:ind w:left="692" w:hanging="669"/>
              <w:rPr>
                <w:rFonts w:ascii="Arial" w:hAnsi="Arial" w:cs="Arial"/>
                <w:b/>
                <w:color w:val="000000"/>
                <w:sz w:val="18"/>
                <w:szCs w:val="18"/>
                <w:lang w:eastAsia="en-GB"/>
              </w:rPr>
            </w:pPr>
            <w:r w:rsidRPr="002F5D49">
              <w:rPr>
                <w:b/>
                <w:color w:val="000000"/>
                <w:sz w:val="20"/>
                <w:szCs w:val="20"/>
                <w:lang w:eastAsia="en-GB"/>
              </w:rPr>
              <w:tab/>
            </w:r>
            <w:r w:rsidRPr="002B625F">
              <w:rPr>
                <w:rFonts w:ascii="Arial" w:hAnsi="Arial" w:cs="Arial"/>
                <w:b/>
                <w:color w:val="000000"/>
                <w:sz w:val="18"/>
                <w:szCs w:val="18"/>
                <w:lang w:eastAsia="en-GB"/>
              </w:rPr>
              <w:t>R:</w:t>
            </w:r>
            <w:r w:rsidRPr="002B625F">
              <w:rPr>
                <w:rFonts w:ascii="Arial" w:hAnsi="Arial" w:cs="Arial"/>
                <w:b/>
                <w:color w:val="000000"/>
                <w:sz w:val="18"/>
                <w:szCs w:val="18"/>
                <w:lang w:eastAsia="en-GB"/>
              </w:rPr>
              <w:tab/>
            </w:r>
            <w:r w:rsidR="00A33213">
              <w:rPr>
                <w:rFonts w:ascii="Arial" w:hAnsi="Arial" w:cs="Arial"/>
                <w:b/>
                <w:color w:val="000000"/>
                <w:sz w:val="18"/>
                <w:szCs w:val="18"/>
                <w:lang w:eastAsia="en-GB"/>
              </w:rPr>
              <w:t>O</w:t>
            </w:r>
            <w:r w:rsidR="000054AC">
              <w:rPr>
                <w:rFonts w:ascii="Arial" w:hAnsi="Arial" w:cs="Arial"/>
                <w:b/>
                <w:color w:val="000000"/>
                <w:sz w:val="18"/>
                <w:szCs w:val="18"/>
                <w:lang w:eastAsia="en-GB"/>
              </w:rPr>
              <w:t>wnership g</w:t>
            </w:r>
            <w:r w:rsidR="00A33213">
              <w:rPr>
                <w:rFonts w:ascii="Arial" w:hAnsi="Arial" w:cs="Arial"/>
                <w:b/>
                <w:color w:val="000000"/>
                <w:sz w:val="18"/>
                <w:szCs w:val="18"/>
                <w:lang w:eastAsia="en-GB"/>
              </w:rPr>
              <w:t>roup</w:t>
            </w:r>
          </w:p>
          <w:p w14:paraId="53CD9A72" w14:textId="5C869267" w:rsidR="005B10D4" w:rsidRPr="002B625F" w:rsidRDefault="005B10D4" w:rsidP="002F0C90">
            <w:pPr>
              <w:pStyle w:val="BodyText"/>
              <w:keepLines/>
              <w:tabs>
                <w:tab w:val="left" w:pos="266"/>
                <w:tab w:val="left" w:pos="692"/>
              </w:tabs>
              <w:spacing w:before="0" w:line="0" w:lineRule="atLeast"/>
              <w:ind w:left="692" w:hanging="669"/>
              <w:rPr>
                <w:rFonts w:ascii="Arial" w:hAnsi="Arial" w:cs="Arial"/>
                <w:b/>
                <w:color w:val="000000"/>
                <w:sz w:val="18"/>
                <w:szCs w:val="18"/>
                <w:lang w:eastAsia="en-GB"/>
              </w:rPr>
            </w:pPr>
            <w:r w:rsidRPr="002B625F">
              <w:rPr>
                <w:rFonts w:ascii="Arial" w:hAnsi="Arial" w:cs="Arial"/>
                <w:b/>
                <w:color w:val="000000"/>
                <w:sz w:val="18"/>
                <w:szCs w:val="18"/>
                <w:lang w:eastAsia="en-GB"/>
              </w:rPr>
              <w:tab/>
              <w:t>A:</w:t>
            </w:r>
            <w:r w:rsidRPr="002B625F">
              <w:rPr>
                <w:rFonts w:ascii="Arial" w:hAnsi="Arial" w:cs="Arial"/>
                <w:b/>
                <w:color w:val="000000"/>
                <w:sz w:val="18"/>
                <w:szCs w:val="18"/>
                <w:lang w:eastAsia="en-GB"/>
              </w:rPr>
              <w:tab/>
              <w:t xml:space="preserve">SDMX </w:t>
            </w:r>
            <w:r w:rsidR="00A33213" w:rsidRPr="002B625F">
              <w:rPr>
                <w:rFonts w:ascii="Arial" w:hAnsi="Arial" w:cs="Arial"/>
                <w:b/>
                <w:color w:val="000000"/>
                <w:sz w:val="18"/>
                <w:szCs w:val="18"/>
                <w:lang w:eastAsia="en-GB"/>
              </w:rPr>
              <w:t xml:space="preserve">Secretariat </w:t>
            </w:r>
          </w:p>
          <w:p w14:paraId="11AAE72D" w14:textId="31AB5DE6" w:rsidR="005B10D4" w:rsidRPr="002B625F" w:rsidRDefault="005B10D4" w:rsidP="002F0C90">
            <w:pPr>
              <w:pStyle w:val="BodyText"/>
              <w:keepLines/>
              <w:tabs>
                <w:tab w:val="left" w:pos="266"/>
                <w:tab w:val="left" w:pos="692"/>
              </w:tabs>
              <w:spacing w:before="0" w:line="0" w:lineRule="atLeast"/>
              <w:ind w:left="692" w:hanging="669"/>
              <w:rPr>
                <w:rFonts w:ascii="Arial" w:hAnsi="Arial" w:cs="Arial"/>
                <w:b/>
                <w:color w:val="000000"/>
                <w:sz w:val="18"/>
                <w:szCs w:val="18"/>
                <w:lang w:eastAsia="en-GB"/>
              </w:rPr>
            </w:pPr>
            <w:r w:rsidRPr="002B625F">
              <w:rPr>
                <w:rFonts w:ascii="Arial" w:hAnsi="Arial" w:cs="Arial"/>
                <w:b/>
                <w:color w:val="000000"/>
                <w:sz w:val="18"/>
                <w:szCs w:val="18"/>
                <w:lang w:eastAsia="en-GB"/>
              </w:rPr>
              <w:tab/>
              <w:t>C:</w:t>
            </w:r>
            <w:r w:rsidRPr="002B625F">
              <w:rPr>
                <w:rFonts w:ascii="Arial" w:hAnsi="Arial" w:cs="Arial"/>
                <w:b/>
                <w:color w:val="000000"/>
                <w:sz w:val="18"/>
                <w:szCs w:val="18"/>
                <w:lang w:eastAsia="en-GB"/>
              </w:rPr>
              <w:tab/>
            </w:r>
          </w:p>
          <w:p w14:paraId="64736211" w14:textId="651D622B" w:rsidR="005B10D4" w:rsidRPr="002A01B6" w:rsidRDefault="005B10D4" w:rsidP="002F0C90">
            <w:pPr>
              <w:pStyle w:val="BodyText"/>
              <w:keepLines/>
              <w:tabs>
                <w:tab w:val="left" w:pos="266"/>
                <w:tab w:val="left" w:pos="692"/>
              </w:tabs>
              <w:spacing w:before="0" w:after="120" w:line="0" w:lineRule="atLeast"/>
              <w:ind w:left="692" w:hanging="669"/>
              <w:rPr>
                <w:color w:val="000000"/>
              </w:rPr>
            </w:pPr>
            <w:r w:rsidRPr="002B625F">
              <w:rPr>
                <w:rFonts w:ascii="Arial" w:hAnsi="Arial" w:cs="Arial"/>
                <w:b/>
                <w:color w:val="000000"/>
                <w:sz w:val="18"/>
                <w:szCs w:val="18"/>
                <w:lang w:eastAsia="en-GB"/>
              </w:rPr>
              <w:tab/>
              <w:t>I:</w:t>
            </w:r>
            <w:r w:rsidRPr="002B625F">
              <w:rPr>
                <w:rFonts w:ascii="Arial" w:hAnsi="Arial" w:cs="Arial"/>
                <w:b/>
                <w:color w:val="000000"/>
                <w:sz w:val="18"/>
                <w:szCs w:val="18"/>
                <w:lang w:eastAsia="en-GB"/>
              </w:rPr>
              <w:tab/>
              <w:t xml:space="preserve">Maintenance </w:t>
            </w:r>
            <w:r w:rsidR="000054AC">
              <w:rPr>
                <w:rFonts w:ascii="Arial" w:hAnsi="Arial" w:cs="Arial"/>
                <w:b/>
                <w:color w:val="000000"/>
                <w:sz w:val="18"/>
                <w:szCs w:val="18"/>
                <w:lang w:eastAsia="en-GB"/>
              </w:rPr>
              <w:t>a</w:t>
            </w:r>
            <w:r w:rsidRPr="002B625F">
              <w:rPr>
                <w:rFonts w:ascii="Arial" w:hAnsi="Arial" w:cs="Arial"/>
                <w:b/>
                <w:color w:val="000000"/>
                <w:sz w:val="18"/>
                <w:szCs w:val="18"/>
                <w:lang w:eastAsia="en-GB"/>
              </w:rPr>
              <w:t>gency</w:t>
            </w:r>
          </w:p>
        </w:tc>
      </w:tr>
      <w:tr w:rsidR="005B10D4" w:rsidRPr="002A01B6" w14:paraId="4DD2BCD1" w14:textId="77777777" w:rsidTr="00A97FE9">
        <w:trPr>
          <w:cantSplit/>
        </w:trPr>
        <w:tc>
          <w:tcPr>
            <w:tcW w:w="267" w:type="pct"/>
            <w:tcBorders>
              <w:bottom w:val="single" w:sz="4" w:space="0" w:color="auto"/>
            </w:tcBorders>
            <w:shd w:val="clear" w:color="auto" w:fill="BFBFBF"/>
          </w:tcPr>
          <w:p w14:paraId="679E29E3" w14:textId="77777777" w:rsidR="005B10D4" w:rsidRPr="00C84EC5" w:rsidRDefault="005B10D4" w:rsidP="00387F25">
            <w:pPr>
              <w:pStyle w:val="Standard"/>
              <w:keepLines/>
              <w:spacing w:before="240"/>
              <w:ind w:left="49"/>
              <w:jc w:val="center"/>
              <w:rPr>
                <w:rFonts w:ascii="Times New Roman" w:hAnsi="Times New Roman"/>
                <w:b/>
                <w:color w:val="000000"/>
                <w:szCs w:val="22"/>
              </w:rPr>
            </w:pPr>
            <w:r w:rsidRPr="00C84EC5">
              <w:rPr>
                <w:rFonts w:ascii="Times New Roman" w:hAnsi="Times New Roman"/>
                <w:b/>
                <w:color w:val="000000"/>
                <w:szCs w:val="22"/>
              </w:rPr>
              <w:t>7</w:t>
            </w:r>
          </w:p>
        </w:tc>
        <w:tc>
          <w:tcPr>
            <w:tcW w:w="1094" w:type="pct"/>
            <w:tcBorders>
              <w:bottom w:val="single" w:sz="4" w:space="0" w:color="auto"/>
            </w:tcBorders>
          </w:tcPr>
          <w:p w14:paraId="39B9D1EA" w14:textId="77777777" w:rsidR="005B10D4" w:rsidRPr="002B625F" w:rsidRDefault="005B10D4" w:rsidP="00387F25">
            <w:pPr>
              <w:pStyle w:val="Standard"/>
              <w:keepLines/>
              <w:spacing w:before="240"/>
              <w:ind w:left="49"/>
              <w:rPr>
                <w:rFonts w:cs="Arial"/>
                <w:b/>
                <w:color w:val="000000"/>
                <w:sz w:val="20"/>
                <w:szCs w:val="20"/>
              </w:rPr>
            </w:pPr>
            <w:r w:rsidRPr="002B625F">
              <w:rPr>
                <w:rFonts w:cs="Arial"/>
                <w:b/>
                <w:color w:val="000000"/>
                <w:sz w:val="20"/>
                <w:szCs w:val="20"/>
              </w:rPr>
              <w:t>Deploy change</w:t>
            </w:r>
          </w:p>
        </w:tc>
        <w:tc>
          <w:tcPr>
            <w:tcW w:w="3639" w:type="pct"/>
            <w:tcBorders>
              <w:bottom w:val="single" w:sz="4" w:space="0" w:color="auto"/>
            </w:tcBorders>
          </w:tcPr>
          <w:p w14:paraId="28B6DFCA" w14:textId="77777777" w:rsidR="005B10D4" w:rsidRPr="002F5D49" w:rsidRDefault="005B10D4" w:rsidP="005B10D4">
            <w:pPr>
              <w:keepLines/>
              <w:numPr>
                <w:ilvl w:val="0"/>
                <w:numId w:val="14"/>
              </w:numPr>
              <w:spacing w:before="120" w:after="0" w:line="0" w:lineRule="atLeast"/>
              <w:ind w:left="357" w:hanging="357"/>
              <w:rPr>
                <w:color w:val="000000"/>
                <w:sz w:val="20"/>
                <w:szCs w:val="20"/>
              </w:rPr>
            </w:pPr>
            <w:r w:rsidRPr="002F5D49">
              <w:rPr>
                <w:color w:val="000000"/>
                <w:sz w:val="20"/>
                <w:szCs w:val="20"/>
              </w:rPr>
              <w:t>Coordinate and communicate the change implementation</w:t>
            </w:r>
            <w:r w:rsidR="00696C80">
              <w:rPr>
                <w:color w:val="000000"/>
                <w:sz w:val="20"/>
                <w:szCs w:val="20"/>
              </w:rPr>
              <w:t>.</w:t>
            </w:r>
          </w:p>
          <w:p w14:paraId="0AB423CD" w14:textId="070A2DB1" w:rsidR="005B10D4" w:rsidRPr="002F5D49" w:rsidRDefault="005B10D4" w:rsidP="00D00150">
            <w:pPr>
              <w:keepLines/>
              <w:numPr>
                <w:ilvl w:val="0"/>
                <w:numId w:val="14"/>
              </w:numPr>
              <w:spacing w:after="120" w:line="0" w:lineRule="atLeast"/>
              <w:ind w:left="357" w:hanging="357"/>
              <w:rPr>
                <w:color w:val="000000"/>
                <w:sz w:val="20"/>
                <w:szCs w:val="20"/>
              </w:rPr>
            </w:pPr>
            <w:r w:rsidRPr="002F5D49">
              <w:rPr>
                <w:color w:val="000000"/>
                <w:sz w:val="20"/>
                <w:szCs w:val="20"/>
              </w:rPr>
              <w:t xml:space="preserve">Implement </w:t>
            </w:r>
            <w:r w:rsidR="00696C80">
              <w:rPr>
                <w:color w:val="000000"/>
                <w:sz w:val="20"/>
                <w:szCs w:val="20"/>
              </w:rPr>
              <w:t>c</w:t>
            </w:r>
            <w:r w:rsidR="00696C80" w:rsidRPr="002F5D49">
              <w:rPr>
                <w:color w:val="000000"/>
                <w:sz w:val="20"/>
                <w:szCs w:val="20"/>
              </w:rPr>
              <w:t xml:space="preserve">hange </w:t>
            </w:r>
            <w:r w:rsidRPr="002F5D49">
              <w:rPr>
                <w:color w:val="000000"/>
                <w:sz w:val="20"/>
                <w:szCs w:val="20"/>
              </w:rPr>
              <w:t xml:space="preserve">(e.g. by changing the status in the registry to </w:t>
            </w:r>
            <w:r w:rsidR="00D752F8" w:rsidRPr="00F07F29">
              <w:rPr>
                <w:rFonts w:cs="Arial"/>
              </w:rPr>
              <w:t>"</w:t>
            </w:r>
            <w:r w:rsidRPr="002F5D49">
              <w:rPr>
                <w:color w:val="000000"/>
                <w:sz w:val="20"/>
                <w:szCs w:val="20"/>
              </w:rPr>
              <w:t>final</w:t>
            </w:r>
            <w:r w:rsidR="00D752F8" w:rsidRPr="00F07F29">
              <w:rPr>
                <w:rFonts w:cs="Arial"/>
              </w:rPr>
              <w:t>"</w:t>
            </w:r>
            <w:r w:rsidRPr="002F5D49">
              <w:rPr>
                <w:color w:val="000000"/>
                <w:sz w:val="20"/>
                <w:szCs w:val="20"/>
              </w:rPr>
              <w:t>)</w:t>
            </w:r>
            <w:r w:rsidR="00696C80">
              <w:rPr>
                <w:color w:val="000000"/>
                <w:sz w:val="20"/>
                <w:szCs w:val="20"/>
              </w:rPr>
              <w:t>.</w:t>
            </w:r>
          </w:p>
          <w:p w14:paraId="6BD53054" w14:textId="77777777" w:rsidR="005B10D4" w:rsidRPr="002B625F" w:rsidRDefault="005B10D4" w:rsidP="002F0C90">
            <w:pPr>
              <w:pStyle w:val="BodyText"/>
              <w:keepLines/>
              <w:tabs>
                <w:tab w:val="left" w:pos="266"/>
                <w:tab w:val="left" w:pos="692"/>
              </w:tabs>
              <w:spacing w:before="0" w:line="0" w:lineRule="atLeast"/>
              <w:ind w:left="692" w:hanging="669"/>
              <w:rPr>
                <w:rFonts w:ascii="Arial" w:hAnsi="Arial" w:cs="Arial"/>
                <w:b/>
                <w:color w:val="000000"/>
                <w:sz w:val="18"/>
                <w:szCs w:val="18"/>
                <w:lang w:eastAsia="en-GB"/>
              </w:rPr>
            </w:pPr>
            <w:r w:rsidRPr="002B625F">
              <w:rPr>
                <w:rFonts w:ascii="Arial" w:hAnsi="Arial" w:cs="Arial"/>
                <w:b/>
                <w:color w:val="000000"/>
                <w:sz w:val="18"/>
                <w:szCs w:val="18"/>
                <w:lang w:eastAsia="en-GB"/>
              </w:rPr>
              <w:tab/>
              <w:t>R:</w:t>
            </w:r>
            <w:r w:rsidRPr="002B625F">
              <w:rPr>
                <w:rFonts w:ascii="Arial" w:hAnsi="Arial" w:cs="Arial"/>
                <w:b/>
                <w:color w:val="000000"/>
                <w:sz w:val="18"/>
                <w:szCs w:val="18"/>
                <w:lang w:eastAsia="en-GB"/>
              </w:rPr>
              <w:tab/>
              <w:t>Maintenance agency</w:t>
            </w:r>
          </w:p>
          <w:p w14:paraId="6CAC02F8" w14:textId="688E99CA" w:rsidR="005B10D4" w:rsidRPr="002B625F" w:rsidRDefault="005B10D4" w:rsidP="002F0C90">
            <w:pPr>
              <w:pStyle w:val="BodyText"/>
              <w:keepLines/>
              <w:tabs>
                <w:tab w:val="left" w:pos="266"/>
                <w:tab w:val="left" w:pos="692"/>
              </w:tabs>
              <w:spacing w:before="0" w:line="0" w:lineRule="atLeast"/>
              <w:ind w:left="692" w:hanging="669"/>
              <w:rPr>
                <w:rFonts w:ascii="Arial" w:hAnsi="Arial" w:cs="Arial"/>
                <w:b/>
                <w:color w:val="000000"/>
                <w:sz w:val="18"/>
                <w:szCs w:val="18"/>
                <w:lang w:eastAsia="en-GB"/>
              </w:rPr>
            </w:pPr>
            <w:r w:rsidRPr="002B625F">
              <w:rPr>
                <w:rFonts w:ascii="Arial" w:hAnsi="Arial" w:cs="Arial"/>
                <w:b/>
                <w:color w:val="000000"/>
                <w:sz w:val="18"/>
                <w:szCs w:val="18"/>
                <w:lang w:eastAsia="en-GB"/>
              </w:rPr>
              <w:tab/>
              <w:t>A:</w:t>
            </w:r>
            <w:r w:rsidRPr="002B625F">
              <w:rPr>
                <w:rFonts w:ascii="Arial" w:hAnsi="Arial" w:cs="Arial"/>
                <w:b/>
                <w:color w:val="000000"/>
                <w:sz w:val="18"/>
                <w:szCs w:val="18"/>
                <w:lang w:eastAsia="en-GB"/>
              </w:rPr>
              <w:tab/>
            </w:r>
            <w:r w:rsidR="00A33213">
              <w:rPr>
                <w:rFonts w:ascii="Arial" w:hAnsi="Arial" w:cs="Arial"/>
                <w:b/>
                <w:color w:val="000000"/>
                <w:sz w:val="18"/>
                <w:szCs w:val="18"/>
                <w:lang w:eastAsia="en-GB"/>
              </w:rPr>
              <w:t>O</w:t>
            </w:r>
            <w:r w:rsidR="000054AC">
              <w:rPr>
                <w:rFonts w:ascii="Arial" w:hAnsi="Arial" w:cs="Arial"/>
                <w:b/>
                <w:color w:val="000000"/>
                <w:sz w:val="18"/>
                <w:szCs w:val="18"/>
                <w:lang w:eastAsia="en-GB"/>
              </w:rPr>
              <w:t>wnership g</w:t>
            </w:r>
            <w:r w:rsidR="00A33213">
              <w:rPr>
                <w:rFonts w:ascii="Arial" w:hAnsi="Arial" w:cs="Arial"/>
                <w:b/>
                <w:color w:val="000000"/>
                <w:sz w:val="18"/>
                <w:szCs w:val="18"/>
                <w:lang w:eastAsia="en-GB"/>
              </w:rPr>
              <w:t>roup</w:t>
            </w:r>
          </w:p>
          <w:p w14:paraId="1DFAD90F" w14:textId="77777777" w:rsidR="005B10D4" w:rsidRPr="002B625F" w:rsidRDefault="005B10D4" w:rsidP="002F0C90">
            <w:pPr>
              <w:pStyle w:val="BodyText"/>
              <w:keepLines/>
              <w:tabs>
                <w:tab w:val="left" w:pos="266"/>
                <w:tab w:val="left" w:pos="692"/>
              </w:tabs>
              <w:spacing w:before="0" w:line="0" w:lineRule="atLeast"/>
              <w:ind w:left="692" w:hanging="669"/>
              <w:rPr>
                <w:rFonts w:ascii="Arial" w:hAnsi="Arial" w:cs="Arial"/>
                <w:b/>
                <w:color w:val="000000"/>
                <w:sz w:val="18"/>
                <w:szCs w:val="18"/>
                <w:lang w:eastAsia="en-GB"/>
              </w:rPr>
            </w:pPr>
            <w:r w:rsidRPr="002B625F">
              <w:rPr>
                <w:rFonts w:ascii="Arial" w:hAnsi="Arial" w:cs="Arial"/>
                <w:b/>
                <w:color w:val="000000"/>
                <w:sz w:val="18"/>
                <w:szCs w:val="18"/>
                <w:lang w:eastAsia="en-GB"/>
              </w:rPr>
              <w:tab/>
              <w:t>C:</w:t>
            </w:r>
            <w:r w:rsidRPr="002B625F">
              <w:rPr>
                <w:rFonts w:ascii="Arial" w:hAnsi="Arial" w:cs="Arial"/>
                <w:b/>
                <w:color w:val="000000"/>
                <w:sz w:val="18"/>
                <w:szCs w:val="18"/>
                <w:lang w:eastAsia="en-GB"/>
              </w:rPr>
              <w:tab/>
            </w:r>
          </w:p>
          <w:p w14:paraId="3B65DCC1" w14:textId="48C43DC7" w:rsidR="005B10D4" w:rsidRPr="002A01B6" w:rsidRDefault="005B10D4" w:rsidP="00D752F8">
            <w:pPr>
              <w:pStyle w:val="BodyText"/>
              <w:keepLines/>
              <w:tabs>
                <w:tab w:val="left" w:pos="266"/>
                <w:tab w:val="left" w:pos="692"/>
              </w:tabs>
              <w:spacing w:before="0" w:after="120" w:line="0" w:lineRule="atLeast"/>
              <w:ind w:left="692" w:hanging="669"/>
              <w:rPr>
                <w:color w:val="000000"/>
              </w:rPr>
            </w:pPr>
            <w:r w:rsidRPr="002B625F">
              <w:rPr>
                <w:rFonts w:ascii="Arial" w:hAnsi="Arial" w:cs="Arial"/>
                <w:b/>
                <w:color w:val="000000"/>
                <w:sz w:val="18"/>
                <w:szCs w:val="18"/>
                <w:lang w:eastAsia="en-GB"/>
              </w:rPr>
              <w:tab/>
              <w:t>I:</w:t>
            </w:r>
            <w:r w:rsidRPr="002B625F">
              <w:rPr>
                <w:rFonts w:ascii="Arial" w:hAnsi="Arial" w:cs="Arial"/>
                <w:b/>
                <w:color w:val="000000"/>
                <w:sz w:val="18"/>
                <w:szCs w:val="18"/>
                <w:lang w:eastAsia="en-GB"/>
              </w:rPr>
              <w:tab/>
              <w:t>Requester, SWG</w:t>
            </w:r>
            <w:r w:rsidR="00EA02A1">
              <w:rPr>
                <w:rFonts w:ascii="Arial" w:hAnsi="Arial" w:cs="Arial"/>
                <w:b/>
                <w:color w:val="000000"/>
                <w:sz w:val="18"/>
                <w:szCs w:val="18"/>
                <w:lang w:eastAsia="en-GB"/>
              </w:rPr>
              <w:t xml:space="preserve">, TWG, </w:t>
            </w:r>
            <w:r w:rsidR="00D752F8">
              <w:rPr>
                <w:rFonts w:ascii="Arial" w:hAnsi="Arial" w:cs="Arial"/>
                <w:b/>
                <w:color w:val="000000"/>
                <w:sz w:val="18"/>
                <w:szCs w:val="18"/>
                <w:lang w:eastAsia="en-GB"/>
              </w:rPr>
              <w:t>SDMX user community</w:t>
            </w:r>
            <w:r w:rsidR="00EA02A1">
              <w:rPr>
                <w:rFonts w:ascii="Arial" w:hAnsi="Arial" w:cs="Arial"/>
                <w:b/>
                <w:color w:val="000000"/>
                <w:sz w:val="18"/>
                <w:szCs w:val="18"/>
                <w:lang w:eastAsia="en-GB"/>
              </w:rPr>
              <w:t xml:space="preserve"> (via publication on the SDMX official website or </w:t>
            </w:r>
            <w:r w:rsidR="00D752F8">
              <w:rPr>
                <w:rFonts w:ascii="Arial" w:hAnsi="Arial" w:cs="Arial"/>
                <w:b/>
                <w:color w:val="000000"/>
                <w:sz w:val="18"/>
                <w:szCs w:val="18"/>
                <w:lang w:eastAsia="en-GB"/>
              </w:rPr>
              <w:t>u</w:t>
            </w:r>
            <w:r w:rsidR="00EA02A1">
              <w:rPr>
                <w:rFonts w:ascii="Arial" w:hAnsi="Arial" w:cs="Arial"/>
                <w:b/>
                <w:color w:val="000000"/>
                <w:sz w:val="18"/>
                <w:szCs w:val="18"/>
                <w:lang w:eastAsia="en-GB"/>
              </w:rPr>
              <w:t>ploading of the new artefacts to an SDMX registry)</w:t>
            </w:r>
          </w:p>
        </w:tc>
      </w:tr>
    </w:tbl>
    <w:p w14:paraId="52C09E3E" w14:textId="77777777" w:rsidR="009069B4" w:rsidRPr="0036468F" w:rsidRDefault="00335EBF" w:rsidP="00C75F71">
      <w:pPr>
        <w:pStyle w:val="Heading1"/>
        <w:pageBreakBefore w:val="0"/>
        <w:shd w:val="clear" w:color="auto" w:fill="8DB3E2"/>
        <w:spacing w:before="480" w:after="120"/>
        <w:ind w:left="431" w:hanging="431"/>
      </w:pPr>
      <w:bookmarkStart w:id="74" w:name="_Toc353871664"/>
      <w:bookmarkStart w:id="75" w:name="_Toc353871907"/>
      <w:bookmarkStart w:id="76" w:name="_Toc342912370"/>
      <w:bookmarkStart w:id="77" w:name="_Toc342916041"/>
      <w:bookmarkStart w:id="78" w:name="_Toc520293238"/>
      <w:bookmarkEnd w:id="74"/>
      <w:bookmarkEnd w:id="75"/>
      <w:r w:rsidRPr="0036468F">
        <w:t>REFERENCES</w:t>
      </w:r>
      <w:bookmarkEnd w:id="76"/>
      <w:bookmarkEnd w:id="77"/>
      <w:bookmarkEnd w:id="78"/>
      <w:r w:rsidRPr="0036468F">
        <w:t xml:space="preserve"> </w:t>
      </w:r>
    </w:p>
    <w:p w14:paraId="4283A03E" w14:textId="5E8219D2" w:rsidR="009069B4" w:rsidRDefault="009069B4" w:rsidP="00EF0B4E">
      <w:pPr>
        <w:pStyle w:val="bullet"/>
        <w:keepLines/>
        <w:spacing w:after="180" w:line="0" w:lineRule="atLeast"/>
        <w:ind w:left="357" w:hanging="357"/>
        <w:rPr>
          <w:rFonts w:ascii="Arial" w:hAnsi="Arial" w:cs="Arial"/>
        </w:rPr>
      </w:pPr>
      <w:r w:rsidRPr="00F07F29">
        <w:rPr>
          <w:rFonts w:ascii="Arial" w:hAnsi="Arial" w:cs="Arial"/>
        </w:rPr>
        <w:t>Bank for International Settlements (BIS), European Central Bank (ECB), Eurostat (the Statistical Office of the European Union), Organization for Economic Co-operation and Development (OECD), International Monetary Fund (IMF), United Nations (UN), The World Bank Group (WB), "</w:t>
      </w:r>
      <w:hyperlink r:id="rId24" w:tgtFrame="_blank" w:history="1">
        <w:r w:rsidRPr="00F07F29">
          <w:rPr>
            <w:rStyle w:val="Hyperlink"/>
            <w:rFonts w:ascii="Arial" w:hAnsi="Arial" w:cs="Arial"/>
          </w:rPr>
          <w:t>Memorandum of Understanding on the Establishment and Operation of the Statistical Data and Metadata Exchange (SDMX) Initiative</w:t>
        </w:r>
      </w:hyperlink>
      <w:r w:rsidRPr="00F07F29">
        <w:rPr>
          <w:rFonts w:ascii="Arial" w:hAnsi="Arial" w:cs="Arial"/>
        </w:rPr>
        <w:t>", 1 March 2007</w:t>
      </w:r>
    </w:p>
    <w:p w14:paraId="50320EE2" w14:textId="77777777" w:rsidR="00EE10AE" w:rsidRPr="00F07F29" w:rsidRDefault="00EE10AE" w:rsidP="00EE10AE">
      <w:pPr>
        <w:pStyle w:val="bullet"/>
        <w:keepLines/>
        <w:spacing w:after="180" w:line="0" w:lineRule="atLeast"/>
        <w:ind w:left="357" w:hanging="357"/>
        <w:rPr>
          <w:rFonts w:ascii="Arial" w:hAnsi="Arial" w:cs="Arial"/>
        </w:rPr>
      </w:pPr>
      <w:r w:rsidRPr="00AE4CEF">
        <w:rPr>
          <w:rFonts w:ascii="Arial" w:hAnsi="Arial" w:cs="Arial"/>
        </w:rPr>
        <w:t>ESSnet on SDMX (National Statistical Offices of Portugal (chair), Spain, Italy, Sweden and Norway, Infostat and Eurostat), Work Package 2 "</w:t>
      </w:r>
      <w:hyperlink r:id="rId25" w:history="1">
        <w:r w:rsidRPr="00AE4CEF">
          <w:rPr>
            <w:rStyle w:val="Hyperlink"/>
            <w:rFonts w:ascii="Arial" w:hAnsi="Arial" w:cs="Arial"/>
          </w:rPr>
          <w:t>MCV Ontology</w:t>
        </w:r>
      </w:hyperlink>
      <w:r w:rsidRPr="00AE4CEF">
        <w:rPr>
          <w:rFonts w:ascii="Arial" w:hAnsi="Arial" w:cs="Arial"/>
        </w:rPr>
        <w:t>", 2011</w:t>
      </w:r>
    </w:p>
    <w:p w14:paraId="402578D0" w14:textId="5726A322" w:rsidR="00C47D95" w:rsidRDefault="00C47D95" w:rsidP="00EF0B4E">
      <w:pPr>
        <w:pStyle w:val="bullet"/>
        <w:keepLines/>
        <w:spacing w:after="180" w:line="0" w:lineRule="atLeast"/>
        <w:ind w:left="357" w:hanging="357"/>
        <w:rPr>
          <w:rFonts w:ascii="Arial" w:hAnsi="Arial" w:cs="Arial"/>
        </w:rPr>
      </w:pPr>
      <w:r w:rsidRPr="00F07F29">
        <w:rPr>
          <w:rFonts w:ascii="Arial" w:hAnsi="Arial" w:cs="Arial"/>
        </w:rPr>
        <w:t>Statistical Data and Metadata Exchange (SDMX)</w:t>
      </w:r>
      <w:r>
        <w:rPr>
          <w:rFonts w:ascii="Arial" w:hAnsi="Arial" w:cs="Arial"/>
        </w:rPr>
        <w:t xml:space="preserve">, </w:t>
      </w:r>
      <w:r w:rsidRPr="00F07F29">
        <w:rPr>
          <w:rFonts w:ascii="Arial" w:hAnsi="Arial" w:cs="Arial"/>
        </w:rPr>
        <w:t>"</w:t>
      </w:r>
      <w:hyperlink r:id="rId26" w:history="1">
        <w:r w:rsidRPr="00C47D95">
          <w:rPr>
            <w:rStyle w:val="Hyperlink"/>
            <w:rFonts w:ascii="Arial" w:hAnsi="Arial" w:cs="Arial"/>
          </w:rPr>
          <w:t>Checklist for SDMX Data Providers</w:t>
        </w:r>
      </w:hyperlink>
      <w:r w:rsidRPr="00F07F29">
        <w:rPr>
          <w:rFonts w:ascii="Arial" w:hAnsi="Arial" w:cs="Arial"/>
        </w:rPr>
        <w:t>"</w:t>
      </w:r>
      <w:r>
        <w:rPr>
          <w:rFonts w:ascii="Arial" w:hAnsi="Arial" w:cs="Arial"/>
        </w:rPr>
        <w:t>, 2016</w:t>
      </w:r>
    </w:p>
    <w:p w14:paraId="004D20F4" w14:textId="4FDAB84E" w:rsidR="0033222F" w:rsidRDefault="0033222F" w:rsidP="0033222F">
      <w:pPr>
        <w:pStyle w:val="bullet"/>
        <w:keepLines/>
        <w:spacing w:after="180" w:line="0" w:lineRule="atLeast"/>
        <w:ind w:left="357" w:hanging="357"/>
        <w:rPr>
          <w:rFonts w:ascii="Arial" w:hAnsi="Arial" w:cs="Arial"/>
        </w:rPr>
      </w:pPr>
      <w:r w:rsidRPr="00F07F29">
        <w:rPr>
          <w:rFonts w:ascii="Arial" w:hAnsi="Arial" w:cs="Arial"/>
        </w:rPr>
        <w:t>Statistical Data and Metadata Exchange (SDMX)</w:t>
      </w:r>
      <w:r>
        <w:rPr>
          <w:rFonts w:ascii="Arial" w:hAnsi="Arial" w:cs="Arial"/>
        </w:rPr>
        <w:t xml:space="preserve"> official website</w:t>
      </w:r>
      <w:r w:rsidRPr="00F07F29">
        <w:rPr>
          <w:rFonts w:ascii="Arial" w:hAnsi="Arial" w:cs="Arial"/>
        </w:rPr>
        <w:t>,</w:t>
      </w:r>
      <w:r>
        <w:rPr>
          <w:rFonts w:ascii="Arial" w:hAnsi="Arial" w:cs="Arial"/>
        </w:rPr>
        <w:t xml:space="preserve"> </w:t>
      </w:r>
      <w:hyperlink r:id="rId27" w:history="1">
        <w:r w:rsidRPr="0033222F">
          <w:rPr>
            <w:rStyle w:val="Hyperlink"/>
            <w:rFonts w:ascii="Arial" w:hAnsi="Arial" w:cs="Arial"/>
          </w:rPr>
          <w:t>Example page of a global implementation project</w:t>
        </w:r>
      </w:hyperlink>
      <w:r>
        <w:rPr>
          <w:rFonts w:ascii="Arial" w:hAnsi="Arial" w:cs="Arial"/>
        </w:rPr>
        <w:t xml:space="preserve"> (National Accounts)</w:t>
      </w:r>
    </w:p>
    <w:p w14:paraId="78EDA841" w14:textId="4D6A0E92" w:rsidR="00EF0B4E" w:rsidRPr="00F07F29" w:rsidRDefault="00EF0B4E" w:rsidP="00EF0B4E">
      <w:pPr>
        <w:pStyle w:val="bullet"/>
        <w:spacing w:after="180" w:line="0" w:lineRule="atLeast"/>
        <w:ind w:left="357" w:hanging="357"/>
        <w:rPr>
          <w:rFonts w:ascii="Arial" w:hAnsi="Arial" w:cs="Arial"/>
        </w:rPr>
      </w:pPr>
      <w:r w:rsidRPr="00F07F29">
        <w:rPr>
          <w:rFonts w:ascii="Arial" w:hAnsi="Arial" w:cs="Arial"/>
        </w:rPr>
        <w:t>Statistical Data and Metadata Exchange (SDMX)</w:t>
      </w:r>
      <w:r>
        <w:rPr>
          <w:rFonts w:ascii="Arial" w:hAnsi="Arial" w:cs="Arial"/>
        </w:rPr>
        <w:t xml:space="preserve"> official website</w:t>
      </w:r>
      <w:r w:rsidRPr="00F07F29">
        <w:rPr>
          <w:rFonts w:ascii="Arial" w:hAnsi="Arial" w:cs="Arial"/>
        </w:rPr>
        <w:t>, "</w:t>
      </w:r>
      <w:hyperlink r:id="rId28" w:history="1">
        <w:r w:rsidRPr="00EF0B4E">
          <w:rPr>
            <w:rStyle w:val="Hyperlink"/>
            <w:rFonts w:ascii="Arial" w:hAnsi="Arial" w:cs="Arial"/>
          </w:rPr>
          <w:t>Guidelines on the Versioning of SDMX Artefacts</w:t>
        </w:r>
      </w:hyperlink>
      <w:r w:rsidRPr="00F07F29">
        <w:rPr>
          <w:rFonts w:ascii="Arial" w:hAnsi="Arial" w:cs="Arial"/>
        </w:rPr>
        <w:t>"</w:t>
      </w:r>
      <w:r>
        <w:rPr>
          <w:rFonts w:ascii="Arial" w:hAnsi="Arial" w:cs="Arial"/>
        </w:rPr>
        <w:t>, 2015</w:t>
      </w:r>
    </w:p>
    <w:p w14:paraId="4EA73DB1" w14:textId="77777777" w:rsidR="009069B4" w:rsidRDefault="009069B4" w:rsidP="00EF0B4E">
      <w:pPr>
        <w:pStyle w:val="bullet"/>
        <w:keepLines/>
        <w:spacing w:after="180" w:line="0" w:lineRule="atLeast"/>
        <w:ind w:left="357" w:hanging="357"/>
        <w:rPr>
          <w:rFonts w:ascii="Arial" w:hAnsi="Arial" w:cs="Arial"/>
        </w:rPr>
      </w:pPr>
      <w:r w:rsidRPr="00F07F29">
        <w:rPr>
          <w:rFonts w:ascii="Arial" w:hAnsi="Arial" w:cs="Arial"/>
        </w:rPr>
        <w:t>Statistical Data and Metadata Exchange (SDMX)</w:t>
      </w:r>
      <w:r w:rsidR="003C39A6">
        <w:rPr>
          <w:rFonts w:ascii="Arial" w:hAnsi="Arial" w:cs="Arial"/>
        </w:rPr>
        <w:t xml:space="preserve"> official website</w:t>
      </w:r>
      <w:r w:rsidRPr="00F07F29">
        <w:rPr>
          <w:rFonts w:ascii="Arial" w:hAnsi="Arial" w:cs="Arial"/>
        </w:rPr>
        <w:t>, "</w:t>
      </w:r>
      <w:hyperlink r:id="rId29" w:history="1">
        <w:r w:rsidRPr="003C39A6">
          <w:rPr>
            <w:rStyle w:val="Hyperlink"/>
            <w:rFonts w:ascii="Arial" w:hAnsi="Arial" w:cs="Arial"/>
          </w:rPr>
          <w:t>SDMX Content-Oriented Guidelines</w:t>
        </w:r>
      </w:hyperlink>
      <w:r w:rsidRPr="00F07F29">
        <w:rPr>
          <w:rFonts w:ascii="Arial" w:hAnsi="Arial" w:cs="Arial"/>
        </w:rPr>
        <w:t>", 2009</w:t>
      </w:r>
    </w:p>
    <w:p w14:paraId="108A12A1" w14:textId="77777777" w:rsidR="004F1D63" w:rsidRDefault="004F1D63" w:rsidP="00BC10FE">
      <w:pPr>
        <w:pStyle w:val="Heading1"/>
        <w:numPr>
          <w:ilvl w:val="0"/>
          <w:numId w:val="0"/>
        </w:numPr>
        <w:ind w:left="432"/>
        <w:jc w:val="center"/>
        <w:sectPr w:rsidR="004F1D63" w:rsidSect="00067C95">
          <w:type w:val="oddPage"/>
          <w:pgSz w:w="11907" w:h="16839" w:code="9"/>
          <w:pgMar w:top="1440" w:right="1440" w:bottom="1440" w:left="1440" w:header="720" w:footer="720" w:gutter="0"/>
          <w:lnNumType w:countBy="1" w:restart="continuous"/>
          <w:cols w:space="720"/>
          <w:docGrid w:linePitch="360"/>
        </w:sectPr>
      </w:pPr>
    </w:p>
    <w:p w14:paraId="1BF95760" w14:textId="2559F16D" w:rsidR="00C70A8C" w:rsidRDefault="00577B5B" w:rsidP="00C75F71">
      <w:pPr>
        <w:pStyle w:val="Heading1"/>
        <w:numPr>
          <w:ilvl w:val="0"/>
          <w:numId w:val="0"/>
        </w:numPr>
        <w:shd w:val="clear" w:color="auto" w:fill="8DB3E2"/>
        <w:ind w:left="431"/>
        <w:jc w:val="center"/>
      </w:pPr>
      <w:r>
        <w:br/>
      </w:r>
      <w:bookmarkStart w:id="79" w:name="_Toc520293239"/>
      <w:r w:rsidR="00BC10FE">
        <w:t>ANNEX I</w:t>
      </w:r>
      <w:r w:rsidR="0084425A">
        <w:t xml:space="preserve"> </w:t>
      </w:r>
      <w:r w:rsidR="00657590">
        <w:br/>
      </w:r>
      <w:r w:rsidR="006E62A0">
        <w:t xml:space="preserve">MAINTENANCE </w:t>
      </w:r>
      <w:r w:rsidR="00657590">
        <w:t>AGREEMENT</w:t>
      </w:r>
      <w:bookmarkEnd w:id="79"/>
      <w:r>
        <w:br/>
      </w:r>
    </w:p>
    <w:p w14:paraId="478D2367" w14:textId="77777777" w:rsidR="00C02CB5" w:rsidRDefault="006E62A0" w:rsidP="00ED6BD6">
      <w:pPr>
        <w:pStyle w:val="StyleJustified"/>
        <w:spacing w:before="240" w:after="120" w:line="0" w:lineRule="atLeast"/>
        <w:ind w:left="425"/>
        <w:rPr>
          <w:rFonts w:ascii="Arial" w:hAnsi="Arial" w:cs="Arial"/>
        </w:rPr>
      </w:pPr>
      <w:r>
        <w:rPr>
          <w:rFonts w:ascii="Arial" w:hAnsi="Arial" w:cs="Arial"/>
        </w:rPr>
        <w:t xml:space="preserve">Global or large-scale SDMX implementations require strong governance, so that all stakeholders know exactly their roles and responsibilities. </w:t>
      </w:r>
      <w:r w:rsidR="00ED6BD6">
        <w:rPr>
          <w:rFonts w:ascii="Arial" w:hAnsi="Arial" w:cs="Arial"/>
        </w:rPr>
        <w:t>It is recommended to formally describe t</w:t>
      </w:r>
      <w:r>
        <w:rPr>
          <w:rFonts w:ascii="Arial" w:hAnsi="Arial" w:cs="Arial"/>
        </w:rPr>
        <w:t xml:space="preserve">hese roles and responsibilities in a specific </w:t>
      </w:r>
      <w:r w:rsidR="003550B4">
        <w:rPr>
          <w:rFonts w:ascii="Arial" w:hAnsi="Arial" w:cs="Arial"/>
        </w:rPr>
        <w:t xml:space="preserve">document referred to as a </w:t>
      </w:r>
      <w:r>
        <w:rPr>
          <w:rFonts w:ascii="Arial" w:hAnsi="Arial" w:cs="Arial"/>
        </w:rPr>
        <w:t>"</w:t>
      </w:r>
      <w:r w:rsidR="003550B4">
        <w:rPr>
          <w:rFonts w:ascii="Arial" w:hAnsi="Arial" w:cs="Arial"/>
        </w:rPr>
        <w:t>M</w:t>
      </w:r>
      <w:r>
        <w:rPr>
          <w:rFonts w:ascii="Arial" w:hAnsi="Arial" w:cs="Arial"/>
        </w:rPr>
        <w:t xml:space="preserve">aintenance </w:t>
      </w:r>
      <w:r w:rsidR="003550B4">
        <w:rPr>
          <w:rFonts w:ascii="Arial" w:hAnsi="Arial" w:cs="Arial"/>
        </w:rPr>
        <w:t>A</w:t>
      </w:r>
      <w:r>
        <w:rPr>
          <w:rFonts w:ascii="Arial" w:hAnsi="Arial" w:cs="Arial"/>
        </w:rPr>
        <w:t>greement</w:t>
      </w:r>
      <w:r w:rsidR="00C02CB5">
        <w:rPr>
          <w:rFonts w:ascii="Arial" w:hAnsi="Arial" w:cs="Arial"/>
        </w:rPr>
        <w:t>"</w:t>
      </w:r>
    </w:p>
    <w:p w14:paraId="6E0945C0" w14:textId="6CFA2903" w:rsidR="00ED6BD6" w:rsidRDefault="00ED6BD6" w:rsidP="00577B5B">
      <w:pPr>
        <w:pStyle w:val="StyleJustified"/>
        <w:spacing w:before="240" w:after="120" w:line="0" w:lineRule="atLeast"/>
        <w:ind w:left="425"/>
        <w:rPr>
          <w:rFonts w:ascii="Arial" w:hAnsi="Arial" w:cs="Arial"/>
        </w:rPr>
      </w:pPr>
      <w:r>
        <w:rPr>
          <w:rFonts w:ascii="Arial" w:hAnsi="Arial" w:cs="Arial"/>
        </w:rPr>
        <w:t>The</w:t>
      </w:r>
      <w:r w:rsidRPr="00ED6BD6">
        <w:rPr>
          <w:rFonts w:ascii="Arial" w:hAnsi="Arial" w:cs="Arial"/>
        </w:rPr>
        <w:t xml:space="preserve"> "</w:t>
      </w:r>
      <w:r w:rsidR="003550B4">
        <w:rPr>
          <w:rFonts w:ascii="Arial" w:hAnsi="Arial" w:cs="Arial"/>
        </w:rPr>
        <w:t>M</w:t>
      </w:r>
      <w:r w:rsidRPr="00ED6BD6">
        <w:rPr>
          <w:rFonts w:ascii="Arial" w:hAnsi="Arial" w:cs="Arial"/>
        </w:rPr>
        <w:t xml:space="preserve">aintenance </w:t>
      </w:r>
      <w:r w:rsidR="003550B4">
        <w:rPr>
          <w:rFonts w:ascii="Arial" w:hAnsi="Arial" w:cs="Arial"/>
        </w:rPr>
        <w:t>A</w:t>
      </w:r>
      <w:r w:rsidRPr="00ED6BD6">
        <w:rPr>
          <w:rFonts w:ascii="Arial" w:hAnsi="Arial" w:cs="Arial"/>
        </w:rPr>
        <w:t xml:space="preserve">greement" </w:t>
      </w:r>
      <w:r w:rsidR="002A61FB">
        <w:rPr>
          <w:rFonts w:ascii="Arial" w:hAnsi="Arial" w:cs="Arial"/>
        </w:rPr>
        <w:t>(</w:t>
      </w:r>
      <w:r w:rsidRPr="00ED6BD6">
        <w:rPr>
          <w:rFonts w:ascii="Arial" w:hAnsi="Arial" w:cs="Arial"/>
        </w:rPr>
        <w:t>or MA</w:t>
      </w:r>
      <w:r w:rsidR="002A61FB">
        <w:rPr>
          <w:rFonts w:ascii="Arial" w:hAnsi="Arial" w:cs="Arial"/>
        </w:rPr>
        <w:t>)</w:t>
      </w:r>
      <w:r w:rsidRPr="00ED6BD6">
        <w:rPr>
          <w:rFonts w:ascii="Arial" w:hAnsi="Arial" w:cs="Arial"/>
        </w:rPr>
        <w:t xml:space="preserve"> is a crucial document that describes the processes that will be used to maintain the project's deliverables (not only the SDMX artefacts).</w:t>
      </w:r>
      <w:r>
        <w:rPr>
          <w:rFonts w:ascii="Arial" w:hAnsi="Arial" w:cs="Arial"/>
        </w:rPr>
        <w:t xml:space="preserve"> </w:t>
      </w:r>
      <w:r w:rsidRPr="00ED6BD6">
        <w:rPr>
          <w:rFonts w:ascii="Arial" w:hAnsi="Arial" w:cs="Arial"/>
        </w:rPr>
        <w:t>The MA chiefly documents who is responsible for what (the maintenance information tables), and what can be done and when (the maintenance timelines).</w:t>
      </w:r>
    </w:p>
    <w:p w14:paraId="46D33DB0" w14:textId="75743C74" w:rsidR="00ED6BD6" w:rsidRPr="00ED6BD6" w:rsidRDefault="00ED6BD6" w:rsidP="00577B5B">
      <w:pPr>
        <w:pStyle w:val="StyleJustified"/>
        <w:keepNext/>
        <w:spacing w:before="240" w:after="120" w:line="0" w:lineRule="atLeast"/>
        <w:ind w:left="425"/>
        <w:rPr>
          <w:rFonts w:ascii="Arial" w:hAnsi="Arial" w:cs="Arial"/>
        </w:rPr>
      </w:pPr>
      <w:r>
        <w:rPr>
          <w:rFonts w:ascii="Arial" w:hAnsi="Arial" w:cs="Arial"/>
        </w:rPr>
        <w:t>Such</w:t>
      </w:r>
      <w:r w:rsidRPr="00ED6BD6">
        <w:rPr>
          <w:rFonts w:ascii="Arial" w:hAnsi="Arial" w:cs="Arial"/>
        </w:rPr>
        <w:t xml:space="preserve"> document </w:t>
      </w:r>
      <w:r>
        <w:rPr>
          <w:rFonts w:ascii="Arial" w:hAnsi="Arial" w:cs="Arial"/>
        </w:rPr>
        <w:t>can</w:t>
      </w:r>
      <w:r w:rsidRPr="00ED6BD6">
        <w:rPr>
          <w:rFonts w:ascii="Arial" w:hAnsi="Arial" w:cs="Arial"/>
        </w:rPr>
        <w:t xml:space="preserve"> </w:t>
      </w:r>
      <w:r w:rsidR="00860045">
        <w:rPr>
          <w:rFonts w:ascii="Arial" w:hAnsi="Arial" w:cs="Arial"/>
        </w:rPr>
        <w:t xml:space="preserve">contain </w:t>
      </w:r>
      <w:r>
        <w:rPr>
          <w:rFonts w:ascii="Arial" w:hAnsi="Arial" w:cs="Arial"/>
        </w:rPr>
        <w:t xml:space="preserve">some or all of </w:t>
      </w:r>
      <w:r w:rsidRPr="00ED6BD6">
        <w:rPr>
          <w:rFonts w:ascii="Arial" w:hAnsi="Arial" w:cs="Arial"/>
        </w:rPr>
        <w:t>these sections:</w:t>
      </w:r>
    </w:p>
    <w:p w14:paraId="6053A07A" w14:textId="77777777" w:rsidR="00ED6BD6" w:rsidRPr="00ED6BD6" w:rsidRDefault="00ED6BD6" w:rsidP="00577B5B">
      <w:pPr>
        <w:pStyle w:val="StyleJustified"/>
        <w:keepNext/>
        <w:numPr>
          <w:ilvl w:val="0"/>
          <w:numId w:val="27"/>
        </w:numPr>
        <w:spacing w:before="0" w:after="120" w:line="0" w:lineRule="atLeast"/>
        <w:ind w:left="851" w:hanging="284"/>
        <w:rPr>
          <w:rFonts w:ascii="Arial" w:hAnsi="Arial" w:cs="Arial"/>
        </w:rPr>
      </w:pPr>
      <w:r w:rsidRPr="00ED6BD6">
        <w:rPr>
          <w:rFonts w:ascii="Arial" w:hAnsi="Arial" w:cs="Arial"/>
        </w:rPr>
        <w:t>An introduction, explaining the purpose and background of the project, and purpose of the maintenance agreement itself;</w:t>
      </w:r>
    </w:p>
    <w:p w14:paraId="03405532" w14:textId="77777777" w:rsidR="00ED6BD6" w:rsidRPr="00ED6BD6" w:rsidRDefault="00ED6BD6" w:rsidP="00577B5B">
      <w:pPr>
        <w:pStyle w:val="StyleJustified"/>
        <w:numPr>
          <w:ilvl w:val="0"/>
          <w:numId w:val="27"/>
        </w:numPr>
        <w:spacing w:before="0" w:after="120" w:line="0" w:lineRule="atLeast"/>
        <w:ind w:left="851" w:hanging="284"/>
        <w:rPr>
          <w:rFonts w:ascii="Arial" w:hAnsi="Arial" w:cs="Arial"/>
        </w:rPr>
      </w:pPr>
      <w:r w:rsidRPr="00ED6BD6">
        <w:rPr>
          <w:rFonts w:ascii="Arial" w:hAnsi="Arial" w:cs="Arial"/>
        </w:rPr>
        <w:t>A description of the ownership group mandate, including the domain and sub-domains involved;</w:t>
      </w:r>
    </w:p>
    <w:p w14:paraId="56110FB7" w14:textId="0FDCE832" w:rsidR="00ED6BD6" w:rsidRPr="00ED6BD6" w:rsidRDefault="00ED6BD6" w:rsidP="00577B5B">
      <w:pPr>
        <w:pStyle w:val="StyleJustified"/>
        <w:keepNext/>
        <w:numPr>
          <w:ilvl w:val="0"/>
          <w:numId w:val="27"/>
        </w:numPr>
        <w:spacing w:before="0" w:after="120" w:line="0" w:lineRule="atLeast"/>
        <w:ind w:left="851" w:hanging="284"/>
        <w:rPr>
          <w:rFonts w:ascii="Arial" w:hAnsi="Arial" w:cs="Arial"/>
        </w:rPr>
      </w:pPr>
      <w:r w:rsidRPr="00ED6BD6">
        <w:rPr>
          <w:rFonts w:ascii="Arial" w:hAnsi="Arial" w:cs="Arial"/>
        </w:rPr>
        <w:t xml:space="preserve">A table of maintenance information broken down by </w:t>
      </w:r>
      <w:r w:rsidR="000054AC">
        <w:rPr>
          <w:rFonts w:ascii="Arial" w:hAnsi="Arial" w:cs="Arial"/>
        </w:rPr>
        <w:t>d</w:t>
      </w:r>
      <w:r w:rsidRPr="00ED6BD6">
        <w:rPr>
          <w:rFonts w:ascii="Arial" w:hAnsi="Arial" w:cs="Arial"/>
        </w:rPr>
        <w:t>omain: maintenance agency, main stakeholder(s);</w:t>
      </w:r>
    </w:p>
    <w:p w14:paraId="6794D44B" w14:textId="77777777" w:rsidR="00ED6BD6" w:rsidRPr="00ED6BD6" w:rsidRDefault="00ED6BD6" w:rsidP="00577B5B">
      <w:pPr>
        <w:pStyle w:val="StyleJustified"/>
        <w:keepNext/>
        <w:numPr>
          <w:ilvl w:val="0"/>
          <w:numId w:val="27"/>
        </w:numPr>
        <w:spacing w:before="0" w:after="120" w:line="0" w:lineRule="atLeast"/>
        <w:ind w:left="851" w:hanging="284"/>
        <w:rPr>
          <w:rFonts w:ascii="Arial" w:hAnsi="Arial" w:cs="Arial"/>
        </w:rPr>
      </w:pPr>
      <w:r w:rsidRPr="00ED6BD6">
        <w:rPr>
          <w:rFonts w:ascii="Arial" w:hAnsi="Arial" w:cs="Arial"/>
        </w:rPr>
        <w:t>Contact details for the maintenance agencies;</w:t>
      </w:r>
    </w:p>
    <w:p w14:paraId="53A138E8" w14:textId="31BE2EDC" w:rsidR="00ED6BD6" w:rsidRPr="00ED6BD6" w:rsidRDefault="00ED6BD6" w:rsidP="00577B5B">
      <w:pPr>
        <w:pStyle w:val="StyleJustified"/>
        <w:numPr>
          <w:ilvl w:val="0"/>
          <w:numId w:val="27"/>
        </w:numPr>
        <w:spacing w:before="0" w:after="120" w:line="0" w:lineRule="atLeast"/>
        <w:ind w:left="851" w:hanging="284"/>
        <w:rPr>
          <w:rFonts w:ascii="Arial" w:hAnsi="Arial" w:cs="Arial"/>
        </w:rPr>
      </w:pPr>
      <w:r w:rsidRPr="00ED6BD6">
        <w:rPr>
          <w:rFonts w:ascii="Arial" w:hAnsi="Arial" w:cs="Arial"/>
        </w:rPr>
        <w:t xml:space="preserve">Organisation </w:t>
      </w:r>
      <w:r w:rsidR="00860045">
        <w:rPr>
          <w:rFonts w:ascii="Arial" w:hAnsi="Arial" w:cs="Arial"/>
        </w:rPr>
        <w:t>p</w:t>
      </w:r>
      <w:r w:rsidRPr="00ED6BD6">
        <w:rPr>
          <w:rFonts w:ascii="Arial" w:hAnsi="Arial" w:cs="Arial"/>
        </w:rPr>
        <w:t>rinciples that detail the governance of the ownership group</w:t>
      </w:r>
      <w:r w:rsidR="00860045">
        <w:rPr>
          <w:rFonts w:ascii="Arial" w:hAnsi="Arial" w:cs="Arial"/>
        </w:rPr>
        <w:t>;</w:t>
      </w:r>
    </w:p>
    <w:p w14:paraId="6B10F931" w14:textId="5017F5AC" w:rsidR="00ED6BD6" w:rsidRPr="00ED6BD6" w:rsidRDefault="00ED6BD6" w:rsidP="00577B5B">
      <w:pPr>
        <w:pStyle w:val="StyleJustified"/>
        <w:keepNext/>
        <w:numPr>
          <w:ilvl w:val="0"/>
          <w:numId w:val="27"/>
        </w:numPr>
        <w:spacing w:before="0" w:after="120" w:line="0" w:lineRule="atLeast"/>
        <w:ind w:left="851" w:hanging="284"/>
        <w:rPr>
          <w:rFonts w:ascii="Arial" w:hAnsi="Arial" w:cs="Arial"/>
        </w:rPr>
      </w:pPr>
      <w:r w:rsidRPr="00ED6BD6">
        <w:rPr>
          <w:rFonts w:ascii="Arial" w:hAnsi="Arial" w:cs="Arial"/>
        </w:rPr>
        <w:t>Maintenance Agreement points on the SDMX (and other) guidelines that have been used</w:t>
      </w:r>
      <w:r w:rsidR="00860045">
        <w:rPr>
          <w:rFonts w:ascii="Arial" w:hAnsi="Arial" w:cs="Arial"/>
        </w:rPr>
        <w:t>;</w:t>
      </w:r>
    </w:p>
    <w:p w14:paraId="0534AFA3" w14:textId="6F9A2FE1" w:rsidR="00ED6BD6" w:rsidRPr="00ED6BD6" w:rsidRDefault="00ED6BD6" w:rsidP="00577B5B">
      <w:pPr>
        <w:pStyle w:val="StyleJustified"/>
        <w:numPr>
          <w:ilvl w:val="0"/>
          <w:numId w:val="27"/>
        </w:numPr>
        <w:spacing w:before="0" w:after="120" w:line="0" w:lineRule="atLeast"/>
        <w:ind w:left="851" w:hanging="284"/>
        <w:rPr>
          <w:rFonts w:ascii="Arial" w:hAnsi="Arial" w:cs="Arial"/>
        </w:rPr>
      </w:pPr>
      <w:r w:rsidRPr="00ED6BD6">
        <w:rPr>
          <w:rFonts w:ascii="Arial" w:hAnsi="Arial" w:cs="Arial"/>
        </w:rPr>
        <w:t>Technical Arrangements that detail the governance and mandate of the technical group</w:t>
      </w:r>
      <w:r w:rsidR="00860045">
        <w:rPr>
          <w:rFonts w:ascii="Arial" w:hAnsi="Arial" w:cs="Arial"/>
        </w:rPr>
        <w:t>;</w:t>
      </w:r>
    </w:p>
    <w:p w14:paraId="5142A3CE" w14:textId="532F5AD5" w:rsidR="00ED6BD6" w:rsidRPr="00ED6BD6" w:rsidRDefault="00ED6BD6" w:rsidP="00577B5B">
      <w:pPr>
        <w:pStyle w:val="StyleJustified"/>
        <w:keepNext/>
        <w:numPr>
          <w:ilvl w:val="0"/>
          <w:numId w:val="27"/>
        </w:numPr>
        <w:spacing w:before="0" w:after="80" w:line="0" w:lineRule="atLeast"/>
        <w:ind w:left="851" w:hanging="284"/>
        <w:rPr>
          <w:rFonts w:ascii="Arial" w:hAnsi="Arial" w:cs="Arial"/>
        </w:rPr>
      </w:pPr>
      <w:r w:rsidRPr="00ED6BD6">
        <w:rPr>
          <w:rFonts w:ascii="Arial" w:hAnsi="Arial" w:cs="Arial"/>
        </w:rPr>
        <w:t xml:space="preserve">Maintenance Timelines. There should </w:t>
      </w:r>
      <w:r w:rsidR="00C02CB5">
        <w:rPr>
          <w:rFonts w:ascii="Arial" w:hAnsi="Arial" w:cs="Arial"/>
        </w:rPr>
        <w:t xml:space="preserve">be </w:t>
      </w:r>
      <w:r w:rsidRPr="00ED6BD6">
        <w:rPr>
          <w:rFonts w:ascii="Arial" w:hAnsi="Arial" w:cs="Arial"/>
        </w:rPr>
        <w:t>one table per possible timeline, for example, a table for "Regular maintenance"; and a table</w:t>
      </w:r>
      <w:r w:rsidR="00860045">
        <w:rPr>
          <w:rFonts w:ascii="Arial" w:hAnsi="Arial" w:cs="Arial"/>
        </w:rPr>
        <w:t xml:space="preserve"> for "Fast-track maintenance". </w:t>
      </w:r>
      <w:r w:rsidRPr="00ED6BD6">
        <w:rPr>
          <w:rFonts w:ascii="Arial" w:hAnsi="Arial" w:cs="Arial"/>
        </w:rPr>
        <w:t>Each table should include:</w:t>
      </w:r>
    </w:p>
    <w:p w14:paraId="0492FA65" w14:textId="77777777" w:rsidR="00ED6BD6" w:rsidRPr="00ED6BD6" w:rsidRDefault="00ED6BD6" w:rsidP="00577B5B">
      <w:pPr>
        <w:pStyle w:val="StyleJustified"/>
        <w:keepNext/>
        <w:numPr>
          <w:ilvl w:val="1"/>
          <w:numId w:val="25"/>
        </w:numPr>
        <w:spacing w:before="0" w:after="80" w:line="0" w:lineRule="atLeast"/>
        <w:ind w:left="1276" w:hanging="283"/>
        <w:rPr>
          <w:rFonts w:ascii="Arial" w:hAnsi="Arial" w:cs="Arial"/>
        </w:rPr>
      </w:pPr>
      <w:r w:rsidRPr="00ED6BD6">
        <w:rPr>
          <w:rFonts w:ascii="Arial" w:hAnsi="Arial" w:cs="Arial"/>
        </w:rPr>
        <w:t>The time frame, e.g. a month;</w:t>
      </w:r>
    </w:p>
    <w:p w14:paraId="159C9F07" w14:textId="26304DE1" w:rsidR="00ED6BD6" w:rsidRPr="00ED6BD6" w:rsidRDefault="00ED6BD6" w:rsidP="00577B5B">
      <w:pPr>
        <w:pStyle w:val="StyleJustified"/>
        <w:numPr>
          <w:ilvl w:val="1"/>
          <w:numId w:val="25"/>
        </w:numPr>
        <w:spacing w:before="0" w:after="80" w:line="0" w:lineRule="atLeast"/>
        <w:ind w:left="1276" w:hanging="283"/>
        <w:rPr>
          <w:rFonts w:ascii="Arial" w:hAnsi="Arial" w:cs="Arial"/>
        </w:rPr>
      </w:pPr>
      <w:r w:rsidRPr="00ED6BD6">
        <w:rPr>
          <w:rFonts w:ascii="Arial" w:hAnsi="Arial" w:cs="Arial"/>
        </w:rPr>
        <w:t xml:space="preserve">Who can initiate the change, e.g. </w:t>
      </w:r>
      <w:r w:rsidR="000054AC">
        <w:rPr>
          <w:rFonts w:ascii="Arial" w:hAnsi="Arial" w:cs="Arial"/>
        </w:rPr>
        <w:t>a</w:t>
      </w:r>
      <w:r w:rsidRPr="00ED6BD6">
        <w:rPr>
          <w:rFonts w:ascii="Arial" w:hAnsi="Arial" w:cs="Arial"/>
        </w:rPr>
        <w:t xml:space="preserve">nybody; </w:t>
      </w:r>
      <w:r w:rsidR="000054AC">
        <w:rPr>
          <w:rFonts w:ascii="Arial" w:hAnsi="Arial" w:cs="Arial"/>
        </w:rPr>
        <w:t>m</w:t>
      </w:r>
      <w:r w:rsidRPr="00ED6BD6">
        <w:rPr>
          <w:rFonts w:ascii="Arial" w:hAnsi="Arial" w:cs="Arial"/>
        </w:rPr>
        <w:t xml:space="preserve">aintenance </w:t>
      </w:r>
      <w:r w:rsidR="000054AC">
        <w:rPr>
          <w:rFonts w:ascii="Arial" w:hAnsi="Arial" w:cs="Arial"/>
        </w:rPr>
        <w:t>a</w:t>
      </w:r>
      <w:r w:rsidRPr="00ED6BD6">
        <w:rPr>
          <w:rFonts w:ascii="Arial" w:hAnsi="Arial" w:cs="Arial"/>
        </w:rPr>
        <w:t xml:space="preserve">gency; </w:t>
      </w:r>
      <w:r w:rsidR="000054AC">
        <w:rPr>
          <w:rFonts w:ascii="Arial" w:hAnsi="Arial" w:cs="Arial"/>
        </w:rPr>
        <w:t>s</w:t>
      </w:r>
      <w:r w:rsidRPr="00ED6BD6">
        <w:rPr>
          <w:rFonts w:ascii="Arial" w:hAnsi="Arial" w:cs="Arial"/>
        </w:rPr>
        <w:t>takeholders;</w:t>
      </w:r>
    </w:p>
    <w:p w14:paraId="348D9B12" w14:textId="578588FB" w:rsidR="00ED6BD6" w:rsidRPr="00ED6BD6" w:rsidRDefault="00ED6BD6" w:rsidP="00577B5B">
      <w:pPr>
        <w:pStyle w:val="StyleJustified"/>
        <w:keepNext/>
        <w:numPr>
          <w:ilvl w:val="1"/>
          <w:numId w:val="25"/>
        </w:numPr>
        <w:spacing w:before="0" w:after="80" w:line="0" w:lineRule="atLeast"/>
        <w:ind w:left="1276" w:hanging="283"/>
        <w:rPr>
          <w:rFonts w:ascii="Arial" w:hAnsi="Arial" w:cs="Arial"/>
        </w:rPr>
      </w:pPr>
      <w:r w:rsidRPr="00ED6BD6">
        <w:rPr>
          <w:rFonts w:ascii="Arial" w:hAnsi="Arial" w:cs="Arial"/>
        </w:rPr>
        <w:t xml:space="preserve">A description of the timeline phase, e.g. </w:t>
      </w:r>
      <w:r w:rsidR="000054AC">
        <w:rPr>
          <w:rFonts w:ascii="Arial" w:hAnsi="Arial" w:cs="Arial"/>
        </w:rPr>
        <w:t>d</w:t>
      </w:r>
      <w:r w:rsidRPr="00ED6BD6">
        <w:rPr>
          <w:rFonts w:ascii="Arial" w:hAnsi="Arial" w:cs="Arial"/>
        </w:rPr>
        <w:t xml:space="preserve">eadline for change requests; </w:t>
      </w:r>
      <w:r w:rsidR="000054AC">
        <w:rPr>
          <w:rFonts w:ascii="Arial" w:hAnsi="Arial" w:cs="Arial"/>
        </w:rPr>
        <w:t>i</w:t>
      </w:r>
      <w:r w:rsidRPr="00ED6BD6">
        <w:rPr>
          <w:rFonts w:ascii="Arial" w:hAnsi="Arial" w:cs="Arial"/>
        </w:rPr>
        <w:t xml:space="preserve">mplement changes; </w:t>
      </w:r>
      <w:r w:rsidR="000054AC">
        <w:rPr>
          <w:rFonts w:ascii="Arial" w:hAnsi="Arial" w:cs="Arial"/>
        </w:rPr>
        <w:t>t</w:t>
      </w:r>
      <w:r w:rsidRPr="00ED6BD6">
        <w:rPr>
          <w:rFonts w:ascii="Arial" w:hAnsi="Arial" w:cs="Arial"/>
        </w:rPr>
        <w:t xml:space="preserve">esting; </w:t>
      </w:r>
    </w:p>
    <w:p w14:paraId="3782DEFA" w14:textId="29EB0824" w:rsidR="00ED6BD6" w:rsidRPr="00274976" w:rsidRDefault="00ED6BD6" w:rsidP="00577B5B">
      <w:pPr>
        <w:pStyle w:val="StyleJustified"/>
        <w:keepNext/>
        <w:numPr>
          <w:ilvl w:val="1"/>
          <w:numId w:val="25"/>
        </w:numPr>
        <w:spacing w:before="0" w:after="80" w:line="0" w:lineRule="atLeast"/>
        <w:ind w:left="1276" w:hanging="283"/>
        <w:rPr>
          <w:rFonts w:ascii="Arial" w:hAnsi="Arial" w:cs="Arial"/>
        </w:rPr>
      </w:pPr>
      <w:r w:rsidRPr="00274976">
        <w:rPr>
          <w:rFonts w:ascii="Arial" w:hAnsi="Arial" w:cs="Arial"/>
        </w:rPr>
        <w:t>Deliverable</w:t>
      </w:r>
      <w:r w:rsidR="000054AC" w:rsidRPr="00274976">
        <w:rPr>
          <w:rFonts w:ascii="Arial" w:hAnsi="Arial" w:cs="Arial"/>
        </w:rPr>
        <w:t>s</w:t>
      </w:r>
      <w:r w:rsidRPr="00274976">
        <w:rPr>
          <w:rFonts w:ascii="Arial" w:hAnsi="Arial" w:cs="Arial"/>
        </w:rPr>
        <w:t xml:space="preserve">, e.g. </w:t>
      </w:r>
      <w:r w:rsidR="000054AC" w:rsidRPr="00274976">
        <w:rPr>
          <w:rFonts w:ascii="Arial" w:hAnsi="Arial" w:cs="Arial"/>
        </w:rPr>
        <w:t>u</w:t>
      </w:r>
      <w:r w:rsidRPr="00274976">
        <w:rPr>
          <w:rFonts w:ascii="Arial" w:hAnsi="Arial" w:cs="Arial"/>
        </w:rPr>
        <w:t xml:space="preserve">pdated DSD matrix; </w:t>
      </w:r>
      <w:r w:rsidR="000054AC" w:rsidRPr="00274976">
        <w:rPr>
          <w:rFonts w:ascii="Arial" w:hAnsi="Arial" w:cs="Arial"/>
        </w:rPr>
        <w:t>t</w:t>
      </w:r>
      <w:r w:rsidRPr="00274976">
        <w:rPr>
          <w:rFonts w:ascii="Arial" w:hAnsi="Arial" w:cs="Arial"/>
        </w:rPr>
        <w:t xml:space="preserve">est reports; </w:t>
      </w:r>
    </w:p>
    <w:p w14:paraId="32B0E3B4" w14:textId="2B9FDC4C" w:rsidR="00ED6BD6" w:rsidRPr="00ED6BD6" w:rsidRDefault="00ED6BD6" w:rsidP="00577B5B">
      <w:pPr>
        <w:pStyle w:val="StyleJustified"/>
        <w:numPr>
          <w:ilvl w:val="1"/>
          <w:numId w:val="25"/>
        </w:numPr>
        <w:spacing w:after="60" w:line="0" w:lineRule="atLeast"/>
        <w:ind w:left="1276" w:hanging="283"/>
        <w:rPr>
          <w:rFonts w:ascii="Arial" w:hAnsi="Arial" w:cs="Arial"/>
        </w:rPr>
      </w:pPr>
      <w:r w:rsidRPr="00ED6BD6">
        <w:rPr>
          <w:rFonts w:ascii="Arial" w:hAnsi="Arial" w:cs="Arial"/>
        </w:rPr>
        <w:t xml:space="preserve">A </w:t>
      </w:r>
      <w:r w:rsidR="000054AC">
        <w:rPr>
          <w:rFonts w:ascii="Arial" w:hAnsi="Arial" w:cs="Arial"/>
        </w:rPr>
        <w:t>d</w:t>
      </w:r>
      <w:r w:rsidRPr="00ED6BD6">
        <w:rPr>
          <w:rFonts w:ascii="Arial" w:hAnsi="Arial" w:cs="Arial"/>
        </w:rPr>
        <w:t xml:space="preserve">ocument </w:t>
      </w:r>
      <w:r w:rsidR="000054AC">
        <w:rPr>
          <w:rFonts w:ascii="Arial" w:hAnsi="Arial" w:cs="Arial"/>
        </w:rPr>
        <w:t>h</w:t>
      </w:r>
      <w:r w:rsidRPr="00ED6BD6">
        <w:rPr>
          <w:rFonts w:ascii="Arial" w:hAnsi="Arial" w:cs="Arial"/>
        </w:rPr>
        <w:t>istory;</w:t>
      </w:r>
    </w:p>
    <w:p w14:paraId="62B08EE8" w14:textId="471C43C9" w:rsidR="00ED6BD6" w:rsidRDefault="00ED6BD6" w:rsidP="002922E6">
      <w:pPr>
        <w:pStyle w:val="StyleJustified"/>
        <w:numPr>
          <w:ilvl w:val="0"/>
          <w:numId w:val="27"/>
        </w:numPr>
        <w:spacing w:before="120" w:after="120" w:line="0" w:lineRule="atLeast"/>
        <w:ind w:left="851" w:hanging="284"/>
        <w:rPr>
          <w:rFonts w:ascii="Arial" w:hAnsi="Arial" w:cs="Arial"/>
        </w:rPr>
      </w:pPr>
      <w:r w:rsidRPr="00ED6BD6">
        <w:rPr>
          <w:rFonts w:ascii="Arial" w:hAnsi="Arial" w:cs="Arial"/>
        </w:rPr>
        <w:t>References section, especially with references to the SDMX Guidelines and other helpful information.</w:t>
      </w:r>
    </w:p>
    <w:p w14:paraId="1DF969FA" w14:textId="43161E80" w:rsidR="00860045" w:rsidRDefault="00BD1A7D" w:rsidP="00577B5B">
      <w:pPr>
        <w:pStyle w:val="StyleJustified"/>
        <w:keepNext/>
        <w:spacing w:before="240" w:after="120" w:line="0" w:lineRule="atLeast"/>
        <w:ind w:left="425"/>
        <w:rPr>
          <w:rFonts w:ascii="Arial" w:hAnsi="Arial" w:cs="Arial"/>
        </w:rPr>
      </w:pPr>
      <w:r>
        <w:rPr>
          <w:rFonts w:ascii="Arial" w:hAnsi="Arial" w:cs="Arial"/>
        </w:rPr>
        <w:t>E</w:t>
      </w:r>
      <w:r w:rsidR="00860045">
        <w:rPr>
          <w:rFonts w:ascii="Arial" w:hAnsi="Arial" w:cs="Arial"/>
        </w:rPr>
        <w:t>xample</w:t>
      </w:r>
      <w:r>
        <w:rPr>
          <w:rFonts w:ascii="Arial" w:hAnsi="Arial" w:cs="Arial"/>
        </w:rPr>
        <w:t>s</w:t>
      </w:r>
      <w:r w:rsidR="00860045">
        <w:rPr>
          <w:rFonts w:ascii="Arial" w:hAnsi="Arial" w:cs="Arial"/>
        </w:rPr>
        <w:t xml:space="preserve"> of such </w:t>
      </w:r>
      <w:r>
        <w:rPr>
          <w:rFonts w:ascii="Arial" w:hAnsi="Arial" w:cs="Arial"/>
        </w:rPr>
        <w:t>Maintenance Agreements:</w:t>
      </w:r>
    </w:p>
    <w:p w14:paraId="67CD3E56" w14:textId="40FBA183" w:rsidR="00BD1A7D" w:rsidRDefault="00BD1A7D" w:rsidP="002922E6">
      <w:pPr>
        <w:pStyle w:val="StyleJustified"/>
        <w:keepNext/>
        <w:numPr>
          <w:ilvl w:val="0"/>
          <w:numId w:val="27"/>
        </w:numPr>
        <w:spacing w:before="0" w:after="120" w:line="0" w:lineRule="atLeast"/>
        <w:ind w:left="851" w:hanging="284"/>
        <w:rPr>
          <w:rFonts w:ascii="Arial" w:hAnsi="Arial" w:cs="Arial"/>
        </w:rPr>
      </w:pPr>
      <w:r>
        <w:rPr>
          <w:rFonts w:ascii="Arial" w:hAnsi="Arial" w:cs="Arial"/>
        </w:rPr>
        <w:t xml:space="preserve">Terms of Reference of the </w:t>
      </w:r>
      <w:r w:rsidR="009F29A3">
        <w:rPr>
          <w:rFonts w:ascii="Arial" w:hAnsi="Arial" w:cs="Arial"/>
        </w:rPr>
        <w:t>o</w:t>
      </w:r>
      <w:r>
        <w:rPr>
          <w:rFonts w:ascii="Arial" w:hAnsi="Arial" w:cs="Arial"/>
        </w:rPr>
        <w:t xml:space="preserve">wnership </w:t>
      </w:r>
      <w:r w:rsidR="009F29A3">
        <w:rPr>
          <w:rFonts w:ascii="Arial" w:hAnsi="Arial" w:cs="Arial"/>
        </w:rPr>
        <w:t>g</w:t>
      </w:r>
      <w:r>
        <w:rPr>
          <w:rFonts w:ascii="Arial" w:hAnsi="Arial" w:cs="Arial"/>
        </w:rPr>
        <w:t>roup "SDMX for Macro-Economic Statistics"</w:t>
      </w:r>
    </w:p>
    <w:p w14:paraId="5F88E96A" w14:textId="3EBAC6C2" w:rsidR="00BD1A7D" w:rsidRDefault="00BD1A7D" w:rsidP="002922E6">
      <w:pPr>
        <w:pStyle w:val="StyleJustified"/>
        <w:numPr>
          <w:ilvl w:val="0"/>
          <w:numId w:val="27"/>
        </w:numPr>
        <w:spacing w:before="0" w:after="120" w:line="0" w:lineRule="atLeast"/>
        <w:ind w:left="851" w:hanging="284"/>
        <w:rPr>
          <w:rFonts w:ascii="Arial" w:hAnsi="Arial" w:cs="Arial"/>
        </w:rPr>
      </w:pPr>
      <w:r>
        <w:rPr>
          <w:rFonts w:ascii="Arial" w:hAnsi="Arial" w:cs="Arial"/>
        </w:rPr>
        <w:t>Agreement on the Governance of SDMX Artefacts for Statistics on: Balance of Payments, Foreign Direct Investment, National Accounts (incl. GFS)</w:t>
      </w:r>
    </w:p>
    <w:p w14:paraId="7F24B6DA" w14:textId="781F0B2D" w:rsidR="00BD1A7D" w:rsidRDefault="00BD1A7D" w:rsidP="00BD1A7D">
      <w:pPr>
        <w:pStyle w:val="StyleJustified"/>
        <w:spacing w:before="120" w:after="120" w:line="0" w:lineRule="atLeast"/>
        <w:rPr>
          <w:rFonts w:ascii="Arial" w:hAnsi="Arial" w:cs="Arial"/>
        </w:rPr>
      </w:pPr>
      <w:r>
        <w:rPr>
          <w:rFonts w:ascii="Arial" w:hAnsi="Arial" w:cs="Arial"/>
        </w:rPr>
        <w:t>The</w:t>
      </w:r>
      <w:r w:rsidR="00CF5F20">
        <w:rPr>
          <w:rFonts w:ascii="Arial" w:hAnsi="Arial" w:cs="Arial"/>
        </w:rPr>
        <w:t>se Maintenance Agreements</w:t>
      </w:r>
      <w:r>
        <w:rPr>
          <w:rFonts w:ascii="Arial" w:hAnsi="Arial" w:cs="Arial"/>
        </w:rPr>
        <w:t xml:space="preserve"> can be consulted on the SDMX official website on the </w:t>
      </w:r>
      <w:hyperlink r:id="rId30" w:history="1">
        <w:r w:rsidRPr="00BD1A7D">
          <w:rPr>
            <w:rStyle w:val="Hyperlink"/>
            <w:rFonts w:ascii="Arial" w:hAnsi="Arial" w:cs="Arial"/>
          </w:rPr>
          <w:t>National Accounts</w:t>
        </w:r>
      </w:hyperlink>
      <w:r>
        <w:rPr>
          <w:rFonts w:ascii="Arial" w:hAnsi="Arial" w:cs="Arial"/>
        </w:rPr>
        <w:t xml:space="preserve"> and </w:t>
      </w:r>
      <w:hyperlink r:id="rId31" w:history="1">
        <w:r w:rsidRPr="00BD1A7D">
          <w:rPr>
            <w:rStyle w:val="Hyperlink"/>
            <w:rFonts w:ascii="Arial" w:hAnsi="Arial" w:cs="Arial"/>
          </w:rPr>
          <w:t>Balance of Payments</w:t>
        </w:r>
      </w:hyperlink>
      <w:r>
        <w:rPr>
          <w:rFonts w:ascii="Arial" w:hAnsi="Arial" w:cs="Arial"/>
        </w:rPr>
        <w:t xml:space="preserve"> pages respectively (under "Maintenance Cycle").</w:t>
      </w:r>
    </w:p>
    <w:p w14:paraId="002B3150" w14:textId="2D7F7F5A" w:rsidR="00BC10FE" w:rsidRPr="00330A34" w:rsidRDefault="003550B4" w:rsidP="00254C61">
      <w:pPr>
        <w:pStyle w:val="StyleJustified"/>
        <w:spacing w:before="120" w:after="120" w:line="0" w:lineRule="atLeast"/>
        <w:rPr>
          <w:rFonts w:ascii="Arial" w:hAnsi="Arial" w:cs="Arial"/>
        </w:rPr>
      </w:pPr>
      <w:r>
        <w:rPr>
          <w:rFonts w:ascii="Arial" w:hAnsi="Arial" w:cs="Arial"/>
        </w:rPr>
        <w:t>The attached template</w:t>
      </w:r>
      <w:r w:rsidRPr="003550B4">
        <w:rPr>
          <w:rFonts w:ascii="Arial" w:hAnsi="Arial" w:cs="Arial"/>
        </w:rPr>
        <w:t>, called "</w:t>
      </w:r>
      <w:hyperlink r:id="rId32" w:history="1">
        <w:r w:rsidRPr="003550B4">
          <w:rPr>
            <w:rStyle w:val="Hyperlink"/>
            <w:rFonts w:ascii="Arial" w:hAnsi="Arial" w:cs="Arial"/>
          </w:rPr>
          <w:t>MaintenanceAgreement template.docx</w:t>
        </w:r>
      </w:hyperlink>
      <w:r w:rsidRPr="003550B4">
        <w:rPr>
          <w:rFonts w:ascii="Arial" w:hAnsi="Arial" w:cs="Arial"/>
        </w:rPr>
        <w:t>", provides a possible structure with no content</w:t>
      </w:r>
      <w:r w:rsidR="00254C61">
        <w:rPr>
          <w:rFonts w:ascii="Arial" w:hAnsi="Arial" w:cs="Arial"/>
        </w:rPr>
        <w:t>.</w:t>
      </w:r>
    </w:p>
    <w:sectPr w:rsidR="00BC10FE" w:rsidRPr="00330A34" w:rsidSect="00B8409B">
      <w:headerReference w:type="even" r:id="rId33"/>
      <w:headerReference w:type="default" r:id="rId34"/>
      <w:footerReference w:type="even" r:id="rId35"/>
      <w:footerReference w:type="default" r:id="rId36"/>
      <w:headerReference w:type="first" r:id="rId37"/>
      <w:footerReference w:type="first" r:id="rId38"/>
      <w:type w:val="oddPage"/>
      <w:pgSz w:w="11907" w:h="16839" w:code="9"/>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4FD9D" w14:textId="77777777" w:rsidR="00274976" w:rsidRPr="00C764E5" w:rsidRDefault="00274976" w:rsidP="00362895">
      <w:pPr>
        <w:pStyle w:val="ParagraphCharCharChar"/>
        <w:rPr>
          <w:sz w:val="20"/>
        </w:rPr>
      </w:pPr>
      <w:r>
        <w:separator/>
      </w:r>
    </w:p>
  </w:endnote>
  <w:endnote w:type="continuationSeparator" w:id="0">
    <w:p w14:paraId="18291906" w14:textId="77777777" w:rsidR="00274976" w:rsidRPr="00C764E5" w:rsidRDefault="00274976" w:rsidP="00362895">
      <w:pPr>
        <w:pStyle w:val="ParagraphCharCharChar"/>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8BE46" w14:textId="77777777" w:rsidR="00274976" w:rsidRDefault="00274976" w:rsidP="00ED08C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9B046" w14:textId="77777777" w:rsidR="00274976" w:rsidRPr="00E26813" w:rsidRDefault="00274976" w:rsidP="00E268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1A88E" w14:textId="218F77BA" w:rsidR="00274976" w:rsidRDefault="00274976">
    <w:pPr>
      <w:pStyle w:val="Footer"/>
      <w:jc w:val="center"/>
    </w:pPr>
    <w:r>
      <w:fldChar w:fldCharType="begin"/>
    </w:r>
    <w:r>
      <w:instrText xml:space="preserve"> PAGE   \* MERGEFORMAT </w:instrText>
    </w:r>
    <w:r>
      <w:fldChar w:fldCharType="separate"/>
    </w:r>
    <w:r w:rsidR="00A223B8">
      <w:rPr>
        <w:noProof/>
      </w:rPr>
      <w:t>10</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4A644" w14:textId="77777777" w:rsidR="00274976" w:rsidRDefault="0027497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16103" w14:textId="596A8684" w:rsidR="00274976" w:rsidRDefault="00274976">
    <w:pPr>
      <w:pStyle w:val="Footer"/>
      <w:jc w:val="center"/>
    </w:pPr>
    <w:r>
      <w:fldChar w:fldCharType="begin"/>
    </w:r>
    <w:r>
      <w:instrText xml:space="preserve"> PAGE   \* MERGEFORMAT </w:instrText>
    </w:r>
    <w:r>
      <w:fldChar w:fldCharType="separate"/>
    </w:r>
    <w:r w:rsidR="006F451A">
      <w:rPr>
        <w:noProof/>
      </w:rPr>
      <w:t>22</w:t>
    </w:r>
    <w:r>
      <w:rPr>
        <w:noProof/>
      </w:rPr>
      <w:fldChar w:fldCharType="end"/>
    </w:r>
  </w:p>
  <w:p w14:paraId="7923976A" w14:textId="77777777" w:rsidR="00274976" w:rsidRDefault="0027497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AEE34" w14:textId="77777777" w:rsidR="00274976" w:rsidRDefault="00274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D8D4C" w14:textId="77777777" w:rsidR="00274976" w:rsidRPr="00C764E5" w:rsidRDefault="00274976" w:rsidP="00362895">
      <w:pPr>
        <w:pStyle w:val="ParagraphCharCharChar"/>
        <w:rPr>
          <w:sz w:val="20"/>
        </w:rPr>
      </w:pPr>
      <w:r>
        <w:separator/>
      </w:r>
    </w:p>
  </w:footnote>
  <w:footnote w:type="continuationSeparator" w:id="0">
    <w:p w14:paraId="15E80111" w14:textId="77777777" w:rsidR="00274976" w:rsidRPr="00C764E5" w:rsidRDefault="00274976" w:rsidP="00362895">
      <w:pPr>
        <w:pStyle w:val="ParagraphCharCharChar"/>
        <w:rPr>
          <w:sz w:val="20"/>
        </w:rPr>
      </w:pPr>
      <w:r>
        <w:continuationSeparator/>
      </w:r>
    </w:p>
  </w:footnote>
  <w:footnote w:id="1">
    <w:p w14:paraId="3B3952CF" w14:textId="53523A9D" w:rsidR="00274976" w:rsidRPr="00A8794C" w:rsidRDefault="00274976" w:rsidP="00A8794C">
      <w:pPr>
        <w:pStyle w:val="FootnoteText"/>
        <w:spacing w:line="0" w:lineRule="atLeast"/>
        <w:ind w:left="142" w:hanging="142"/>
        <w:rPr>
          <w:rFonts w:ascii="Arial" w:hAnsi="Arial" w:cs="Arial"/>
          <w:sz w:val="18"/>
          <w:szCs w:val="18"/>
        </w:rPr>
      </w:pPr>
      <w:r w:rsidRPr="00A97FE9">
        <w:rPr>
          <w:rStyle w:val="FootnoteReference"/>
          <w:rFonts w:ascii="Arial" w:hAnsi="Arial" w:cs="Arial"/>
          <w:sz w:val="18"/>
          <w:szCs w:val="18"/>
        </w:rPr>
        <w:footnoteRef/>
      </w:r>
      <w:r w:rsidRPr="00A97FE9">
        <w:rPr>
          <w:rFonts w:ascii="Arial" w:hAnsi="Arial" w:cs="Arial"/>
          <w:sz w:val="18"/>
          <w:szCs w:val="18"/>
        </w:rPr>
        <w:t xml:space="preserve"> </w:t>
      </w:r>
      <w:r w:rsidRPr="00A8794C">
        <w:rPr>
          <w:sz w:val="18"/>
          <w:szCs w:val="18"/>
        </w:rPr>
        <w:t>See "</w:t>
      </w:r>
      <w:hyperlink r:id="rId1" w:history="1">
        <w:r w:rsidRPr="00A8794C">
          <w:rPr>
            <w:rStyle w:val="Hyperlink"/>
            <w:sz w:val="18"/>
            <w:szCs w:val="18"/>
          </w:rPr>
          <w:t>Report of the Task Force to Establish Standards on Data and Metadata Exchange</w:t>
        </w:r>
      </w:hyperlink>
      <w:r w:rsidRPr="00A8794C">
        <w:rPr>
          <w:sz w:val="18"/>
          <w:szCs w:val="18"/>
        </w:rPr>
        <w:t>" to the fortieth session of the UN Statistical Commission, Ref. E/CN.3/2009/24, dated 5 December 2008.</w:t>
      </w:r>
    </w:p>
  </w:footnote>
  <w:footnote w:id="2">
    <w:p w14:paraId="212AA598" w14:textId="6DDED0BF" w:rsidR="00274976" w:rsidRPr="00DE1B5E" w:rsidRDefault="00274976" w:rsidP="00DE1B5E">
      <w:pPr>
        <w:pStyle w:val="FootnoteText"/>
        <w:spacing w:line="120" w:lineRule="atLeast"/>
        <w:rPr>
          <w:sz w:val="18"/>
        </w:rPr>
      </w:pPr>
      <w:r w:rsidRPr="00DE1B5E">
        <w:rPr>
          <w:rStyle w:val="FootnoteReference"/>
          <w:sz w:val="18"/>
        </w:rPr>
        <w:footnoteRef/>
      </w:r>
      <w:r w:rsidRPr="00DE1B5E">
        <w:rPr>
          <w:sz w:val="18"/>
        </w:rPr>
        <w:t xml:space="preserve"> </w:t>
      </w:r>
      <w:r>
        <w:rPr>
          <w:sz w:val="18"/>
        </w:rPr>
        <w:t xml:space="preserve">These concepts are defined and explained in the </w:t>
      </w:r>
      <w:hyperlink r:id="rId2" w:history="1">
        <w:r w:rsidRPr="00DE1B5E">
          <w:rPr>
            <w:rStyle w:val="Hyperlink"/>
            <w:sz w:val="18"/>
          </w:rPr>
          <w:t>SDMX Glossary</w:t>
        </w:r>
      </w:hyperlink>
      <w:r>
        <w:rPr>
          <w:sz w:val="18"/>
        </w:rPr>
        <w:t>.</w:t>
      </w:r>
      <w:r w:rsidRPr="00DE1B5E">
        <w:rPr>
          <w:sz w:val="18"/>
        </w:rPr>
        <w:t xml:space="preserve"> </w:t>
      </w:r>
    </w:p>
  </w:footnote>
  <w:footnote w:id="3">
    <w:p w14:paraId="7C1F7C40" w14:textId="77777777" w:rsidR="00274976" w:rsidRPr="00AD6DEE" w:rsidRDefault="00274976" w:rsidP="00DE1B5E">
      <w:pPr>
        <w:pStyle w:val="FootnoteText"/>
        <w:spacing w:before="0" w:after="0" w:line="0" w:lineRule="atLeast"/>
        <w:rPr>
          <w:sz w:val="18"/>
          <w:szCs w:val="18"/>
        </w:rPr>
      </w:pPr>
      <w:r w:rsidRPr="00AD6DEE">
        <w:rPr>
          <w:rStyle w:val="FootnoteReference"/>
          <w:sz w:val="18"/>
          <w:szCs w:val="18"/>
        </w:rPr>
        <w:footnoteRef/>
      </w:r>
      <w:r w:rsidRPr="00AD6DEE">
        <w:rPr>
          <w:sz w:val="18"/>
          <w:szCs w:val="18"/>
        </w:rPr>
        <w:t xml:space="preserve"> See "</w:t>
      </w:r>
      <w:hyperlink r:id="rId3" w:history="1">
        <w:r w:rsidRPr="00AD6DEE">
          <w:rPr>
            <w:rStyle w:val="Hyperlink"/>
            <w:sz w:val="18"/>
            <w:szCs w:val="18"/>
          </w:rPr>
          <w:t>Report of the Task Force to Establish Standards on Data and Metadata Exchange</w:t>
        </w:r>
      </w:hyperlink>
      <w:r w:rsidRPr="00AD6DEE">
        <w:rPr>
          <w:sz w:val="18"/>
          <w:szCs w:val="18"/>
        </w:rPr>
        <w:t xml:space="preserve">" to the fortieth session of the UN Statistical Commission, Ref. E/CN.3/2009/24, dated </w:t>
      </w:r>
      <w:smartTag w:uri="urn:schemas-microsoft-com:office:smarttags" w:element="date">
        <w:smartTagPr>
          <w:attr w:name="Month" w:val="12"/>
          <w:attr w:name="Day" w:val="5"/>
          <w:attr w:name="Year" w:val="2008"/>
        </w:smartTagPr>
        <w:r w:rsidRPr="00AD6DEE">
          <w:rPr>
            <w:sz w:val="18"/>
            <w:szCs w:val="18"/>
          </w:rPr>
          <w:t>5 December 2008.</w:t>
        </w:r>
      </w:smartTag>
    </w:p>
  </w:footnote>
  <w:footnote w:id="4">
    <w:p w14:paraId="5EEEA0C1" w14:textId="0863D1E9" w:rsidR="00274976" w:rsidRPr="00AD6DEE" w:rsidRDefault="00274976" w:rsidP="00DE1B5E">
      <w:pPr>
        <w:pStyle w:val="FootnoteText"/>
        <w:spacing w:before="0" w:after="0" w:line="240" w:lineRule="atLeast"/>
        <w:rPr>
          <w:sz w:val="18"/>
          <w:szCs w:val="18"/>
        </w:rPr>
      </w:pPr>
      <w:r w:rsidRPr="00AD6DEE">
        <w:rPr>
          <w:rStyle w:val="FootnoteReference"/>
          <w:sz w:val="18"/>
          <w:szCs w:val="18"/>
        </w:rPr>
        <w:footnoteRef/>
      </w:r>
      <w:r w:rsidRPr="00AD6DEE">
        <w:rPr>
          <w:sz w:val="18"/>
          <w:szCs w:val="18"/>
        </w:rPr>
        <w:t xml:space="preserve"> Available on the </w:t>
      </w:r>
      <w:hyperlink r:id="rId4" w:history="1">
        <w:r w:rsidRPr="00AD6DEE">
          <w:rPr>
            <w:rStyle w:val="Hyperlink"/>
            <w:sz w:val="18"/>
            <w:szCs w:val="18"/>
          </w:rPr>
          <w:t>SDMX official website</w:t>
        </w:r>
      </w:hyperlink>
      <w:r>
        <w:rPr>
          <w:rStyle w:val="Hyperlink"/>
          <w:sz w:val="18"/>
          <w:szCs w:val="18"/>
        </w:rPr>
        <w:t>.</w:t>
      </w:r>
      <w:r w:rsidRPr="00AD6DEE">
        <w:rPr>
          <w:sz w:val="18"/>
          <w:szCs w:val="18"/>
        </w:rPr>
        <w:t xml:space="preserve"> </w:t>
      </w:r>
    </w:p>
  </w:footnote>
  <w:footnote w:id="5">
    <w:p w14:paraId="0399EF8C" w14:textId="4A093DBE" w:rsidR="00274976" w:rsidRPr="00AD6DEE" w:rsidRDefault="00274976" w:rsidP="003C05D9">
      <w:pPr>
        <w:pStyle w:val="FootnoteText"/>
        <w:spacing w:before="0" w:after="0" w:line="0" w:lineRule="atLeast"/>
        <w:rPr>
          <w:sz w:val="18"/>
          <w:szCs w:val="18"/>
        </w:rPr>
      </w:pPr>
      <w:r w:rsidRPr="00AD6DEE">
        <w:rPr>
          <w:rStyle w:val="FootnoteReference"/>
          <w:sz w:val="18"/>
          <w:szCs w:val="18"/>
        </w:rPr>
        <w:footnoteRef/>
      </w:r>
      <w:r w:rsidRPr="00AD6DEE">
        <w:rPr>
          <w:sz w:val="18"/>
          <w:szCs w:val="18"/>
        </w:rPr>
        <w:t xml:space="preserve"> Set of organisations which collegially endorse the responsibility for the governance of SDMX artefacts in a specific statistical domain (e.g. macro-economic statistics). For more details on the definition of the "ownership group" concept, see the </w:t>
      </w:r>
      <w:hyperlink r:id="rId5" w:history="1">
        <w:r w:rsidRPr="00AD6DEE">
          <w:rPr>
            <w:rStyle w:val="Hyperlink"/>
            <w:sz w:val="18"/>
            <w:szCs w:val="18"/>
          </w:rPr>
          <w:t>SDMX Glossary</w:t>
        </w:r>
      </w:hyperlink>
      <w:r w:rsidRPr="00AD6DEE">
        <w:rPr>
          <w:sz w:val="18"/>
          <w:szCs w:val="18"/>
        </w:rPr>
        <w:t>.</w:t>
      </w:r>
    </w:p>
  </w:footnote>
  <w:footnote w:id="6">
    <w:p w14:paraId="438782C2" w14:textId="1967D175" w:rsidR="00274976" w:rsidRPr="00AD6DEE" w:rsidRDefault="00274976" w:rsidP="003C05D9">
      <w:pPr>
        <w:pStyle w:val="FootnoteText"/>
        <w:spacing w:before="0" w:after="0" w:line="240" w:lineRule="auto"/>
        <w:rPr>
          <w:sz w:val="18"/>
          <w:szCs w:val="18"/>
        </w:rPr>
      </w:pPr>
      <w:r w:rsidRPr="00AD6DEE">
        <w:rPr>
          <w:rStyle w:val="FootnoteReference"/>
          <w:sz w:val="18"/>
          <w:szCs w:val="18"/>
        </w:rPr>
        <w:footnoteRef/>
      </w:r>
      <w:r w:rsidRPr="00AD6DEE">
        <w:rPr>
          <w:sz w:val="18"/>
          <w:szCs w:val="18"/>
        </w:rPr>
        <w:t xml:space="preserve"> For detailed definitions of these concepts, see the </w:t>
      </w:r>
      <w:hyperlink r:id="rId6" w:history="1">
        <w:r w:rsidRPr="00AD6DEE">
          <w:rPr>
            <w:rStyle w:val="Hyperlink"/>
            <w:sz w:val="18"/>
            <w:szCs w:val="18"/>
          </w:rPr>
          <w:t>SDMX Glossary</w:t>
        </w:r>
      </w:hyperlink>
      <w:bookmarkStart w:id="24" w:name="_GoBack"/>
      <w:bookmarkEnd w:id="24"/>
      <w:r w:rsidRPr="00AD6DEE">
        <w:rPr>
          <w:sz w:val="18"/>
          <w:szCs w:val="18"/>
        </w:rPr>
        <w:t>.</w:t>
      </w:r>
    </w:p>
  </w:footnote>
  <w:footnote w:id="7">
    <w:p w14:paraId="42197352" w14:textId="65AD9DBA" w:rsidR="00274976" w:rsidRPr="00AD6DEE" w:rsidRDefault="00274976" w:rsidP="00523B63">
      <w:pPr>
        <w:pStyle w:val="FootnoteText"/>
        <w:spacing w:line="0" w:lineRule="atLeast"/>
        <w:rPr>
          <w:sz w:val="18"/>
          <w:szCs w:val="18"/>
        </w:rPr>
      </w:pPr>
      <w:r w:rsidRPr="00AD6DEE">
        <w:rPr>
          <w:rStyle w:val="FootnoteReference"/>
          <w:sz w:val="18"/>
          <w:szCs w:val="18"/>
        </w:rPr>
        <w:footnoteRef/>
      </w:r>
      <w:r w:rsidRPr="00AD6DEE">
        <w:rPr>
          <w:sz w:val="18"/>
          <w:szCs w:val="18"/>
        </w:rPr>
        <w:t xml:space="preserve"> A code list that serves only one very precise and targeted need and as such is not shared with any other statistical domain.</w:t>
      </w:r>
    </w:p>
  </w:footnote>
  <w:footnote w:id="8">
    <w:p w14:paraId="02D4D0D9" w14:textId="77777777" w:rsidR="00274976" w:rsidRPr="00A73BBF" w:rsidRDefault="00274976" w:rsidP="00A73BBF">
      <w:pPr>
        <w:pStyle w:val="FootnoteText"/>
        <w:spacing w:before="0" w:after="0"/>
        <w:rPr>
          <w:sz w:val="18"/>
          <w:szCs w:val="18"/>
        </w:rPr>
      </w:pPr>
      <w:r w:rsidRPr="00A73BBF">
        <w:rPr>
          <w:rStyle w:val="FootnoteReference"/>
          <w:sz w:val="18"/>
          <w:szCs w:val="18"/>
        </w:rPr>
        <w:footnoteRef/>
      </w:r>
      <w:r w:rsidRPr="00A73BBF">
        <w:rPr>
          <w:sz w:val="18"/>
          <w:szCs w:val="18"/>
        </w:rPr>
        <w:t xml:space="preserve"> Issues relating to versioning are addressed in the "</w:t>
      </w:r>
      <w:hyperlink r:id="rId7" w:anchor="Versioning" w:history="1">
        <w:r w:rsidRPr="00A73BBF">
          <w:rPr>
            <w:rStyle w:val="Hyperlink"/>
            <w:sz w:val="18"/>
            <w:szCs w:val="18"/>
          </w:rPr>
          <w:t>Guidelines on the Versioning of SDMX Artefacts</w:t>
        </w:r>
      </w:hyperlink>
      <w:r>
        <w:rPr>
          <w:sz w:val="18"/>
          <w:szCs w:val="18"/>
        </w:rPr>
        <w:t>".</w:t>
      </w:r>
    </w:p>
  </w:footnote>
  <w:footnote w:id="9">
    <w:p w14:paraId="395CCC94" w14:textId="77777777" w:rsidR="00274976" w:rsidRPr="00AD6DEE" w:rsidRDefault="00274976" w:rsidP="00C5734E">
      <w:pPr>
        <w:pStyle w:val="FootnoteText"/>
        <w:tabs>
          <w:tab w:val="left" w:pos="284"/>
          <w:tab w:val="left" w:pos="709"/>
          <w:tab w:val="left" w:pos="1985"/>
        </w:tabs>
        <w:spacing w:after="0" w:line="0" w:lineRule="atLeast"/>
        <w:ind w:left="709" w:hanging="709"/>
        <w:jc w:val="left"/>
        <w:rPr>
          <w:sz w:val="18"/>
          <w:szCs w:val="18"/>
        </w:rPr>
      </w:pPr>
      <w:r w:rsidRPr="00AD6DEE">
        <w:rPr>
          <w:rStyle w:val="FootnoteReference"/>
          <w:sz w:val="18"/>
          <w:szCs w:val="18"/>
        </w:rPr>
        <w:footnoteRef/>
      </w:r>
      <w:r w:rsidRPr="00AD6DEE">
        <w:rPr>
          <w:sz w:val="18"/>
          <w:szCs w:val="18"/>
        </w:rPr>
        <w:tab/>
      </w:r>
      <w:r w:rsidRPr="00AD6DEE">
        <w:rPr>
          <w:b/>
          <w:sz w:val="18"/>
          <w:szCs w:val="18"/>
        </w:rPr>
        <w:t>R : Responsible</w:t>
      </w:r>
      <w:r w:rsidRPr="00AD6DEE">
        <w:rPr>
          <w:sz w:val="18"/>
          <w:szCs w:val="18"/>
        </w:rPr>
        <w:t>:</w:t>
      </w:r>
      <w:r w:rsidRPr="00AD6DEE">
        <w:rPr>
          <w:sz w:val="18"/>
          <w:szCs w:val="18"/>
        </w:rPr>
        <w:tab/>
        <w:t>Main responsibility for the execution.</w:t>
      </w:r>
    </w:p>
    <w:p w14:paraId="38212901" w14:textId="77777777" w:rsidR="00274976" w:rsidRPr="00AD6DEE" w:rsidRDefault="00274976" w:rsidP="00C2716E">
      <w:pPr>
        <w:pStyle w:val="FootnoteText"/>
        <w:tabs>
          <w:tab w:val="left" w:pos="284"/>
          <w:tab w:val="left" w:pos="1985"/>
        </w:tabs>
        <w:spacing w:before="0" w:after="0" w:line="0" w:lineRule="atLeast"/>
        <w:ind w:left="1985" w:hanging="1985"/>
        <w:jc w:val="left"/>
        <w:rPr>
          <w:sz w:val="18"/>
          <w:szCs w:val="18"/>
        </w:rPr>
      </w:pPr>
      <w:r w:rsidRPr="00AD6DEE">
        <w:rPr>
          <w:b/>
          <w:sz w:val="18"/>
          <w:szCs w:val="18"/>
        </w:rPr>
        <w:tab/>
        <w:t>A :</w:t>
      </w:r>
      <w:r w:rsidRPr="00AD6DEE">
        <w:rPr>
          <w:sz w:val="18"/>
          <w:szCs w:val="18"/>
        </w:rPr>
        <w:t xml:space="preserve"> </w:t>
      </w:r>
      <w:r w:rsidRPr="00AD6DEE">
        <w:rPr>
          <w:b/>
          <w:sz w:val="18"/>
          <w:szCs w:val="18"/>
        </w:rPr>
        <w:t>Accountable</w:t>
      </w:r>
      <w:r w:rsidRPr="00AD6DEE">
        <w:rPr>
          <w:sz w:val="18"/>
          <w:szCs w:val="18"/>
        </w:rPr>
        <w:t>:</w:t>
      </w:r>
      <w:r w:rsidRPr="00AD6DEE">
        <w:rPr>
          <w:sz w:val="18"/>
          <w:szCs w:val="18"/>
        </w:rPr>
        <w:tab/>
        <w:t>Decision making instance under the perspective of cost responsibility and responsible that somebody is assigned to be (R)esponsible.</w:t>
      </w:r>
    </w:p>
    <w:p w14:paraId="6B2ED0AB" w14:textId="77777777" w:rsidR="00274976" w:rsidRPr="00AD6DEE" w:rsidRDefault="00274976" w:rsidP="00653FD8">
      <w:pPr>
        <w:pStyle w:val="FootnoteText"/>
        <w:tabs>
          <w:tab w:val="left" w:pos="284"/>
          <w:tab w:val="left" w:pos="709"/>
          <w:tab w:val="left" w:pos="1985"/>
        </w:tabs>
        <w:spacing w:before="0" w:after="0" w:line="0" w:lineRule="atLeast"/>
        <w:ind w:left="709" w:hanging="709"/>
        <w:jc w:val="left"/>
        <w:rPr>
          <w:sz w:val="18"/>
          <w:szCs w:val="18"/>
        </w:rPr>
      </w:pPr>
      <w:r w:rsidRPr="00AD6DEE">
        <w:rPr>
          <w:b/>
          <w:sz w:val="18"/>
          <w:szCs w:val="18"/>
        </w:rPr>
        <w:tab/>
        <w:t>C : Contributing</w:t>
      </w:r>
      <w:r w:rsidRPr="00AD6DEE">
        <w:rPr>
          <w:sz w:val="18"/>
          <w:szCs w:val="18"/>
        </w:rPr>
        <w:t>:</w:t>
      </w:r>
      <w:r w:rsidRPr="00AD6DEE">
        <w:rPr>
          <w:sz w:val="18"/>
          <w:szCs w:val="18"/>
        </w:rPr>
        <w:tab/>
        <w:t>Participation in execution or decision making.</w:t>
      </w:r>
    </w:p>
    <w:p w14:paraId="7E0830FF" w14:textId="77777777" w:rsidR="00274976" w:rsidRPr="00AD6DEE" w:rsidRDefault="00274976" w:rsidP="00C5734E">
      <w:pPr>
        <w:pStyle w:val="FootnoteText"/>
        <w:tabs>
          <w:tab w:val="left" w:pos="284"/>
          <w:tab w:val="left" w:pos="1985"/>
          <w:tab w:val="left" w:pos="2127"/>
        </w:tabs>
        <w:spacing w:before="0" w:line="0" w:lineRule="atLeast"/>
        <w:ind w:left="709" w:hanging="709"/>
        <w:jc w:val="left"/>
        <w:rPr>
          <w:sz w:val="18"/>
          <w:szCs w:val="18"/>
        </w:rPr>
      </w:pPr>
      <w:r w:rsidRPr="00AD6DEE">
        <w:rPr>
          <w:b/>
          <w:sz w:val="18"/>
          <w:szCs w:val="18"/>
        </w:rPr>
        <w:tab/>
        <w:t>I : Informed</w:t>
      </w:r>
      <w:r w:rsidRPr="00AD6DEE">
        <w:rPr>
          <w:sz w:val="18"/>
          <w:szCs w:val="18"/>
        </w:rPr>
        <w:t>:</w:t>
      </w:r>
      <w:r w:rsidRPr="00AD6DEE">
        <w:rPr>
          <w:sz w:val="18"/>
          <w:szCs w:val="18"/>
        </w:rPr>
        <w:tab/>
        <w:t>Notification is given 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D33AB" w14:textId="773512EC" w:rsidR="00274976" w:rsidRDefault="00274976" w:rsidP="00A83C8D">
    <w:pPr>
      <w:pStyle w:val="Footerempty"/>
      <w:rPr>
        <w:rFonts w:cs="Arial"/>
        <w:color w:val="000080"/>
        <w:sz w:val="20"/>
      </w:rPr>
    </w:pPr>
    <w:r w:rsidRPr="00CA7A21">
      <w:rPr>
        <w:rFonts w:cs="Arial"/>
        <w:smallCaps/>
        <w:noProof/>
        <w:color w:val="000080"/>
        <w:spacing w:val="20"/>
        <w:sz w:val="22"/>
        <w:lang w:eastAsia="en-GB"/>
      </w:rPr>
      <w:drawing>
        <wp:inline distT="0" distB="0" distL="0" distR="0" wp14:anchorId="2E3D0BE7" wp14:editId="3CD29F46">
          <wp:extent cx="1354455" cy="543560"/>
          <wp:effectExtent l="0" t="0" r="0" b="0"/>
          <wp:docPr id="2" name="Picture 17"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4455" cy="543560"/>
                  </a:xfrm>
                  <a:prstGeom prst="rect">
                    <a:avLst/>
                  </a:prstGeom>
                  <a:noFill/>
                  <a:ln>
                    <a:noFill/>
                  </a:ln>
                </pic:spPr>
              </pic:pic>
            </a:graphicData>
          </a:graphic>
        </wp:inline>
      </w:drawing>
    </w:r>
  </w:p>
  <w:p w14:paraId="2BD4060F" w14:textId="77777777" w:rsidR="00274976" w:rsidRPr="00A83C8D" w:rsidRDefault="00274976" w:rsidP="00A83C8D">
    <w:pPr>
      <w:pStyle w:val="Footerempty"/>
      <w:rPr>
        <w:rFonts w:cs="Arial"/>
        <w:color w:val="000080"/>
        <w:sz w:val="20"/>
      </w:rPr>
    </w:pPr>
  </w:p>
  <w:p w14:paraId="7FF9263E" w14:textId="77777777" w:rsidR="00274976" w:rsidRDefault="00274976" w:rsidP="00A83C8D">
    <w:pPr>
      <w:pStyle w:val="Footerempty"/>
      <w:rPr>
        <w:rFonts w:cs="Arial"/>
        <w:color w:val="000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7A4A5" w14:textId="2837EE99" w:rsidR="00274976" w:rsidRDefault="002749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4AEB2" w14:textId="04C93662" w:rsidR="00274976" w:rsidRDefault="0027497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50336" w14:textId="7F1D75AA" w:rsidR="00274976" w:rsidRDefault="002749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219A"/>
    <w:multiLevelType w:val="hybridMultilevel"/>
    <w:tmpl w:val="A5AC4E90"/>
    <w:lvl w:ilvl="0" w:tplc="08090001">
      <w:start w:val="1"/>
      <w:numFmt w:val="bullet"/>
      <w:lvlText w:val=""/>
      <w:lvlJc w:val="left"/>
      <w:pPr>
        <w:ind w:left="1142" w:hanging="360"/>
      </w:pPr>
      <w:rPr>
        <w:rFonts w:ascii="Symbol" w:hAnsi="Symbol" w:hint="default"/>
      </w:rPr>
    </w:lvl>
    <w:lvl w:ilvl="1" w:tplc="08090003" w:tentative="1">
      <w:start w:val="1"/>
      <w:numFmt w:val="bullet"/>
      <w:lvlText w:val="o"/>
      <w:lvlJc w:val="left"/>
      <w:pPr>
        <w:ind w:left="1862" w:hanging="360"/>
      </w:pPr>
      <w:rPr>
        <w:rFonts w:ascii="Courier New" w:hAnsi="Courier New" w:cs="Courier New" w:hint="default"/>
      </w:rPr>
    </w:lvl>
    <w:lvl w:ilvl="2" w:tplc="08090005" w:tentative="1">
      <w:start w:val="1"/>
      <w:numFmt w:val="bullet"/>
      <w:lvlText w:val=""/>
      <w:lvlJc w:val="left"/>
      <w:pPr>
        <w:ind w:left="2582" w:hanging="360"/>
      </w:pPr>
      <w:rPr>
        <w:rFonts w:ascii="Wingdings" w:hAnsi="Wingdings" w:hint="default"/>
      </w:rPr>
    </w:lvl>
    <w:lvl w:ilvl="3" w:tplc="08090001" w:tentative="1">
      <w:start w:val="1"/>
      <w:numFmt w:val="bullet"/>
      <w:lvlText w:val=""/>
      <w:lvlJc w:val="left"/>
      <w:pPr>
        <w:ind w:left="3302" w:hanging="360"/>
      </w:pPr>
      <w:rPr>
        <w:rFonts w:ascii="Symbol" w:hAnsi="Symbol" w:hint="default"/>
      </w:rPr>
    </w:lvl>
    <w:lvl w:ilvl="4" w:tplc="08090003" w:tentative="1">
      <w:start w:val="1"/>
      <w:numFmt w:val="bullet"/>
      <w:lvlText w:val="o"/>
      <w:lvlJc w:val="left"/>
      <w:pPr>
        <w:ind w:left="4022" w:hanging="360"/>
      </w:pPr>
      <w:rPr>
        <w:rFonts w:ascii="Courier New" w:hAnsi="Courier New" w:cs="Courier New" w:hint="default"/>
      </w:rPr>
    </w:lvl>
    <w:lvl w:ilvl="5" w:tplc="08090005" w:tentative="1">
      <w:start w:val="1"/>
      <w:numFmt w:val="bullet"/>
      <w:lvlText w:val=""/>
      <w:lvlJc w:val="left"/>
      <w:pPr>
        <w:ind w:left="4742" w:hanging="360"/>
      </w:pPr>
      <w:rPr>
        <w:rFonts w:ascii="Wingdings" w:hAnsi="Wingdings" w:hint="default"/>
      </w:rPr>
    </w:lvl>
    <w:lvl w:ilvl="6" w:tplc="08090001" w:tentative="1">
      <w:start w:val="1"/>
      <w:numFmt w:val="bullet"/>
      <w:lvlText w:val=""/>
      <w:lvlJc w:val="left"/>
      <w:pPr>
        <w:ind w:left="5462" w:hanging="360"/>
      </w:pPr>
      <w:rPr>
        <w:rFonts w:ascii="Symbol" w:hAnsi="Symbol" w:hint="default"/>
      </w:rPr>
    </w:lvl>
    <w:lvl w:ilvl="7" w:tplc="08090003" w:tentative="1">
      <w:start w:val="1"/>
      <w:numFmt w:val="bullet"/>
      <w:lvlText w:val="o"/>
      <w:lvlJc w:val="left"/>
      <w:pPr>
        <w:ind w:left="6182" w:hanging="360"/>
      </w:pPr>
      <w:rPr>
        <w:rFonts w:ascii="Courier New" w:hAnsi="Courier New" w:cs="Courier New" w:hint="default"/>
      </w:rPr>
    </w:lvl>
    <w:lvl w:ilvl="8" w:tplc="08090005" w:tentative="1">
      <w:start w:val="1"/>
      <w:numFmt w:val="bullet"/>
      <w:lvlText w:val=""/>
      <w:lvlJc w:val="left"/>
      <w:pPr>
        <w:ind w:left="6902" w:hanging="360"/>
      </w:pPr>
      <w:rPr>
        <w:rFonts w:ascii="Wingdings" w:hAnsi="Wingdings" w:hint="default"/>
      </w:rPr>
    </w:lvl>
  </w:abstractNum>
  <w:abstractNum w:abstractNumId="1">
    <w:nsid w:val="07626DEC"/>
    <w:multiLevelType w:val="hybridMultilevel"/>
    <w:tmpl w:val="85440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147BA3"/>
    <w:multiLevelType w:val="hybridMultilevel"/>
    <w:tmpl w:val="EC703C64"/>
    <w:lvl w:ilvl="0" w:tplc="1CFA03A6">
      <w:start w:val="1"/>
      <w:numFmt w:val="bullet"/>
      <w:pStyle w:val="bullet"/>
      <w:lvlText w:val=""/>
      <w:lvlJc w:val="left"/>
      <w:pPr>
        <w:tabs>
          <w:tab w:val="num" w:pos="360"/>
        </w:tabs>
        <w:ind w:left="360" w:hanging="360"/>
      </w:pPr>
      <w:rPr>
        <w:rFonts w:ascii="Symbol" w:hAnsi="Symbol" w:hint="default"/>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0D227B81"/>
    <w:multiLevelType w:val="multilevel"/>
    <w:tmpl w:val="4BF0ACE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4546"/>
        </w:tabs>
        <w:ind w:left="454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135902B7"/>
    <w:multiLevelType w:val="hybridMultilevel"/>
    <w:tmpl w:val="2A9C3066"/>
    <w:lvl w:ilvl="0" w:tplc="DC4A9CF6">
      <w:start w:val="1"/>
      <w:numFmt w:val="bullet"/>
      <w:pStyle w:val="Bulleted"/>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9697D15"/>
    <w:multiLevelType w:val="hybridMultilevel"/>
    <w:tmpl w:val="DE5E492A"/>
    <w:lvl w:ilvl="0" w:tplc="218EC5E4">
      <w:start w:val="6"/>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21EE579B"/>
    <w:multiLevelType w:val="multilevel"/>
    <w:tmpl w:val="F6CA6F16"/>
    <w:lvl w:ilvl="0">
      <w:start w:val="1"/>
      <w:numFmt w:val="decimal"/>
      <w:lvlText w:val="%1"/>
      <w:lvlJc w:val="left"/>
      <w:pPr>
        <w:tabs>
          <w:tab w:val="num" w:pos="576"/>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pStyle w:val="StyleHeading3ComplexTimesNewRoman2"/>
      <w:lvlText w:val="%1.%2.%3"/>
      <w:lvlJc w:val="left"/>
      <w:pPr>
        <w:tabs>
          <w:tab w:val="num" w:pos="576"/>
        </w:tabs>
        <w:ind w:left="0" w:firstLine="0"/>
      </w:pPr>
      <w:rPr>
        <w:rFonts w:hint="default"/>
        <w:sz w:val="22"/>
      </w:rPr>
    </w:lvl>
    <w:lvl w:ilvl="3">
      <w:start w:val="1"/>
      <w:numFmt w:val="decimal"/>
      <w:lvlText w:val="%1.%2.%3.%4"/>
      <w:lvlJc w:val="left"/>
      <w:pPr>
        <w:tabs>
          <w:tab w:val="num" w:pos="-576"/>
        </w:tabs>
        <w:ind w:left="-576" w:hanging="864"/>
      </w:pPr>
      <w:rPr>
        <w:rFonts w:hint="default"/>
      </w:rPr>
    </w:lvl>
    <w:lvl w:ilvl="4">
      <w:start w:val="1"/>
      <w:numFmt w:val="decimal"/>
      <w:lvlText w:val="%1.%2.%3.%4.%5"/>
      <w:lvlJc w:val="left"/>
      <w:pPr>
        <w:tabs>
          <w:tab w:val="num" w:pos="-432"/>
        </w:tabs>
        <w:ind w:left="-432" w:hanging="1008"/>
      </w:pPr>
      <w:rPr>
        <w:rFonts w:hint="default"/>
      </w:rPr>
    </w:lvl>
    <w:lvl w:ilvl="5">
      <w:start w:val="1"/>
      <w:numFmt w:val="decimal"/>
      <w:lvlText w:val="%1.%2.%3.%4.%5.%6"/>
      <w:lvlJc w:val="left"/>
      <w:pPr>
        <w:tabs>
          <w:tab w:val="num" w:pos="-288"/>
        </w:tabs>
        <w:ind w:left="-288" w:hanging="1152"/>
      </w:pPr>
      <w:rPr>
        <w:rFonts w:hint="default"/>
      </w:rPr>
    </w:lvl>
    <w:lvl w:ilvl="6">
      <w:start w:val="1"/>
      <w:numFmt w:val="decimal"/>
      <w:lvlText w:val="%1.%2.%3.%4.%5.%6.%7"/>
      <w:lvlJc w:val="left"/>
      <w:pPr>
        <w:tabs>
          <w:tab w:val="num" w:pos="-144"/>
        </w:tabs>
        <w:ind w:left="-144" w:hanging="1296"/>
      </w:pPr>
      <w:rPr>
        <w:rFonts w:hint="default"/>
      </w:rPr>
    </w:lvl>
    <w:lvl w:ilvl="7">
      <w:start w:val="1"/>
      <w:numFmt w:val="decimal"/>
      <w:lvlText w:val="%1.%2.%3.%4.%5.%6.%7.%8"/>
      <w:lvlJc w:val="left"/>
      <w:pPr>
        <w:tabs>
          <w:tab w:val="num" w:pos="0"/>
        </w:tabs>
        <w:ind w:left="0" w:hanging="1440"/>
      </w:pPr>
      <w:rPr>
        <w:rFonts w:hint="default"/>
      </w:rPr>
    </w:lvl>
    <w:lvl w:ilvl="8">
      <w:start w:val="1"/>
      <w:numFmt w:val="decimal"/>
      <w:lvlText w:val="%1.%2.%3.%4.%5.%6.%7.%8.%9"/>
      <w:lvlJc w:val="left"/>
      <w:pPr>
        <w:tabs>
          <w:tab w:val="num" w:pos="144"/>
        </w:tabs>
        <w:ind w:left="144" w:hanging="1584"/>
      </w:pPr>
      <w:rPr>
        <w:rFonts w:hint="default"/>
      </w:rPr>
    </w:lvl>
  </w:abstractNum>
  <w:abstractNum w:abstractNumId="7">
    <w:nsid w:val="2579402F"/>
    <w:multiLevelType w:val="hybridMultilevel"/>
    <w:tmpl w:val="8824724C"/>
    <w:lvl w:ilvl="0" w:tplc="8506B15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87C4C6A"/>
    <w:multiLevelType w:val="hybridMultilevel"/>
    <w:tmpl w:val="A38E09B0"/>
    <w:lvl w:ilvl="0" w:tplc="F11095C8">
      <w:start w:val="1"/>
      <w:numFmt w:val="decimal"/>
      <w:lvlText w:val="%1."/>
      <w:lvlJc w:val="left"/>
      <w:pPr>
        <w:ind w:left="323" w:hanging="465"/>
      </w:pPr>
      <w:rPr>
        <w:rFonts w:ascii="Courier" w:hAnsi="Courier" w:hint="default"/>
        <w:b w:val="0"/>
        <w:sz w:val="26"/>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9">
    <w:nsid w:val="2B1465FA"/>
    <w:multiLevelType w:val="hybridMultilevel"/>
    <w:tmpl w:val="AACE0F5C"/>
    <w:lvl w:ilvl="0" w:tplc="52089190">
      <w:start w:val="1"/>
      <w:numFmt w:val="lowerRoman"/>
      <w:pStyle w:val="Numbered2"/>
      <w:lvlText w:val="%1."/>
      <w:lvlJc w:val="right"/>
      <w:pPr>
        <w:tabs>
          <w:tab w:val="num" w:pos="1800"/>
        </w:tabs>
        <w:ind w:left="1800" w:hanging="360"/>
      </w:p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0">
    <w:nsid w:val="2B620281"/>
    <w:multiLevelType w:val="hybridMultilevel"/>
    <w:tmpl w:val="944CC79A"/>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1">
    <w:nsid w:val="2CDC2B91"/>
    <w:multiLevelType w:val="hybridMultilevel"/>
    <w:tmpl w:val="1A464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AE0E72"/>
    <w:multiLevelType w:val="hybridMultilevel"/>
    <w:tmpl w:val="BEEAC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B95B13"/>
    <w:multiLevelType w:val="multilevel"/>
    <w:tmpl w:val="056E9B7E"/>
    <w:lvl w:ilvl="0">
      <w:start w:val="1"/>
      <w:numFmt w:val="decimal"/>
      <w:lvlText w:val="%1"/>
      <w:lvlJc w:val="left"/>
      <w:pPr>
        <w:tabs>
          <w:tab w:val="num" w:pos="576"/>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pStyle w:val="StyleHeading3ComplexTimesNewRoman"/>
      <w:lvlText w:val="%1.%2.%3"/>
      <w:lvlJc w:val="left"/>
      <w:pPr>
        <w:tabs>
          <w:tab w:val="num" w:pos="576"/>
        </w:tabs>
        <w:ind w:left="0" w:firstLine="0"/>
      </w:pPr>
      <w:rPr>
        <w:rFonts w:hint="default"/>
        <w:sz w:val="22"/>
      </w:rPr>
    </w:lvl>
    <w:lvl w:ilvl="3">
      <w:start w:val="1"/>
      <w:numFmt w:val="decimal"/>
      <w:lvlText w:val="%1.%2.%3.%4"/>
      <w:lvlJc w:val="left"/>
      <w:pPr>
        <w:tabs>
          <w:tab w:val="num" w:pos="-576"/>
        </w:tabs>
        <w:ind w:left="-576" w:hanging="864"/>
      </w:pPr>
      <w:rPr>
        <w:rFonts w:hint="default"/>
      </w:rPr>
    </w:lvl>
    <w:lvl w:ilvl="4">
      <w:start w:val="1"/>
      <w:numFmt w:val="decimal"/>
      <w:lvlText w:val="%1.%2.%3.%4.%5"/>
      <w:lvlJc w:val="left"/>
      <w:pPr>
        <w:tabs>
          <w:tab w:val="num" w:pos="-432"/>
        </w:tabs>
        <w:ind w:left="-432" w:hanging="1008"/>
      </w:pPr>
      <w:rPr>
        <w:rFonts w:hint="default"/>
      </w:rPr>
    </w:lvl>
    <w:lvl w:ilvl="5">
      <w:start w:val="1"/>
      <w:numFmt w:val="decimal"/>
      <w:lvlText w:val="%1.%2.%3.%4.%5.%6"/>
      <w:lvlJc w:val="left"/>
      <w:pPr>
        <w:tabs>
          <w:tab w:val="num" w:pos="-288"/>
        </w:tabs>
        <w:ind w:left="-288" w:hanging="1152"/>
      </w:pPr>
      <w:rPr>
        <w:rFonts w:hint="default"/>
      </w:rPr>
    </w:lvl>
    <w:lvl w:ilvl="6">
      <w:start w:val="1"/>
      <w:numFmt w:val="decimal"/>
      <w:lvlText w:val="%1.%2.%3.%4.%5.%6.%7"/>
      <w:lvlJc w:val="left"/>
      <w:pPr>
        <w:tabs>
          <w:tab w:val="num" w:pos="-144"/>
        </w:tabs>
        <w:ind w:left="-144" w:hanging="1296"/>
      </w:pPr>
      <w:rPr>
        <w:rFonts w:hint="default"/>
      </w:rPr>
    </w:lvl>
    <w:lvl w:ilvl="7">
      <w:start w:val="1"/>
      <w:numFmt w:val="decimal"/>
      <w:lvlText w:val="%1.%2.%3.%4.%5.%6.%7.%8"/>
      <w:lvlJc w:val="left"/>
      <w:pPr>
        <w:tabs>
          <w:tab w:val="num" w:pos="0"/>
        </w:tabs>
        <w:ind w:left="0" w:hanging="1440"/>
      </w:pPr>
      <w:rPr>
        <w:rFonts w:hint="default"/>
      </w:rPr>
    </w:lvl>
    <w:lvl w:ilvl="8">
      <w:start w:val="1"/>
      <w:numFmt w:val="decimal"/>
      <w:lvlText w:val="%1.%2.%3.%4.%5.%6.%7.%8.%9"/>
      <w:lvlJc w:val="left"/>
      <w:pPr>
        <w:tabs>
          <w:tab w:val="num" w:pos="144"/>
        </w:tabs>
        <w:ind w:left="144" w:hanging="1584"/>
      </w:pPr>
      <w:rPr>
        <w:rFonts w:hint="default"/>
      </w:rPr>
    </w:lvl>
  </w:abstractNum>
  <w:abstractNum w:abstractNumId="14">
    <w:nsid w:val="370E4B4E"/>
    <w:multiLevelType w:val="hybridMultilevel"/>
    <w:tmpl w:val="4E78E0E2"/>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5">
    <w:nsid w:val="39570736"/>
    <w:multiLevelType w:val="hybridMultilevel"/>
    <w:tmpl w:val="BAC6F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9D32D7"/>
    <w:multiLevelType w:val="multilevel"/>
    <w:tmpl w:val="DAA6B338"/>
    <w:lvl w:ilvl="0">
      <w:start w:val="1"/>
      <w:numFmt w:val="decimal"/>
      <w:lvlText w:val="%1"/>
      <w:lvlJc w:val="left"/>
      <w:pPr>
        <w:tabs>
          <w:tab w:val="num" w:pos="576"/>
        </w:tabs>
        <w:ind w:left="0" w:firstLine="0"/>
      </w:pPr>
      <w:rPr>
        <w:rFonts w:hint="default"/>
      </w:rPr>
    </w:lvl>
    <w:lvl w:ilvl="1">
      <w:start w:val="1"/>
      <w:numFmt w:val="decimal"/>
      <w:pStyle w:val="code"/>
      <w:lvlText w:val="%1.%2"/>
      <w:lvlJc w:val="left"/>
      <w:pPr>
        <w:tabs>
          <w:tab w:val="num" w:pos="-864"/>
        </w:tabs>
        <w:ind w:left="-864" w:hanging="576"/>
      </w:pPr>
      <w:rPr>
        <w:rFonts w:hint="default"/>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432"/>
        </w:tabs>
        <w:ind w:left="-432" w:hanging="1008"/>
      </w:pPr>
      <w:rPr>
        <w:rFonts w:hint="default"/>
      </w:rPr>
    </w:lvl>
    <w:lvl w:ilvl="5">
      <w:start w:val="1"/>
      <w:numFmt w:val="decimal"/>
      <w:lvlText w:val="%1.%2.%3.%4.%5.%6"/>
      <w:lvlJc w:val="left"/>
      <w:pPr>
        <w:tabs>
          <w:tab w:val="num" w:pos="-288"/>
        </w:tabs>
        <w:ind w:left="-288" w:hanging="1152"/>
      </w:pPr>
      <w:rPr>
        <w:rFonts w:hint="default"/>
      </w:rPr>
    </w:lvl>
    <w:lvl w:ilvl="6">
      <w:start w:val="1"/>
      <w:numFmt w:val="decimal"/>
      <w:lvlText w:val="%1.%2.%3.%4.%5.%6.%7"/>
      <w:lvlJc w:val="left"/>
      <w:pPr>
        <w:tabs>
          <w:tab w:val="num" w:pos="-144"/>
        </w:tabs>
        <w:ind w:left="-144" w:hanging="1296"/>
      </w:pPr>
      <w:rPr>
        <w:rFonts w:hint="default"/>
      </w:rPr>
    </w:lvl>
    <w:lvl w:ilvl="7">
      <w:start w:val="1"/>
      <w:numFmt w:val="decimal"/>
      <w:lvlText w:val="%1.%2.%3.%4.%5.%6.%7.%8"/>
      <w:lvlJc w:val="left"/>
      <w:pPr>
        <w:tabs>
          <w:tab w:val="num" w:pos="0"/>
        </w:tabs>
        <w:ind w:left="0" w:hanging="1440"/>
      </w:pPr>
      <w:rPr>
        <w:rFonts w:hint="default"/>
      </w:rPr>
    </w:lvl>
    <w:lvl w:ilvl="8">
      <w:start w:val="1"/>
      <w:numFmt w:val="decimal"/>
      <w:lvlText w:val="%1.%2.%3.%4.%5.%6.%7.%8.%9"/>
      <w:lvlJc w:val="left"/>
      <w:pPr>
        <w:tabs>
          <w:tab w:val="num" w:pos="144"/>
        </w:tabs>
        <w:ind w:left="144" w:hanging="1584"/>
      </w:pPr>
      <w:rPr>
        <w:rFonts w:hint="default"/>
      </w:rPr>
    </w:lvl>
  </w:abstractNum>
  <w:abstractNum w:abstractNumId="17">
    <w:nsid w:val="4836094B"/>
    <w:multiLevelType w:val="hybridMultilevel"/>
    <w:tmpl w:val="BF023CD2"/>
    <w:lvl w:ilvl="0" w:tplc="78E8C93C">
      <w:start w:val="1"/>
      <w:numFmt w:val="decimal"/>
      <w:lvlText w:val="%1."/>
      <w:lvlJc w:val="left"/>
      <w:pPr>
        <w:tabs>
          <w:tab w:val="num" w:pos="1151"/>
        </w:tabs>
        <w:ind w:left="1151" w:hanging="360"/>
      </w:pPr>
    </w:lvl>
    <w:lvl w:ilvl="1" w:tplc="08090019" w:tentative="1">
      <w:start w:val="1"/>
      <w:numFmt w:val="lowerLetter"/>
      <w:lvlText w:val="%2."/>
      <w:lvlJc w:val="left"/>
      <w:pPr>
        <w:tabs>
          <w:tab w:val="num" w:pos="1871"/>
        </w:tabs>
        <w:ind w:left="1871" w:hanging="360"/>
      </w:pPr>
    </w:lvl>
    <w:lvl w:ilvl="2" w:tplc="0809001B" w:tentative="1">
      <w:start w:val="1"/>
      <w:numFmt w:val="lowerRoman"/>
      <w:lvlText w:val="%3."/>
      <w:lvlJc w:val="right"/>
      <w:pPr>
        <w:tabs>
          <w:tab w:val="num" w:pos="2591"/>
        </w:tabs>
        <w:ind w:left="2591" w:hanging="180"/>
      </w:pPr>
    </w:lvl>
    <w:lvl w:ilvl="3" w:tplc="0809000F" w:tentative="1">
      <w:start w:val="1"/>
      <w:numFmt w:val="decimal"/>
      <w:lvlText w:val="%4."/>
      <w:lvlJc w:val="left"/>
      <w:pPr>
        <w:tabs>
          <w:tab w:val="num" w:pos="3311"/>
        </w:tabs>
        <w:ind w:left="3311" w:hanging="360"/>
      </w:pPr>
    </w:lvl>
    <w:lvl w:ilvl="4" w:tplc="08090019" w:tentative="1">
      <w:start w:val="1"/>
      <w:numFmt w:val="lowerLetter"/>
      <w:lvlText w:val="%5."/>
      <w:lvlJc w:val="left"/>
      <w:pPr>
        <w:tabs>
          <w:tab w:val="num" w:pos="4031"/>
        </w:tabs>
        <w:ind w:left="4031" w:hanging="360"/>
      </w:pPr>
    </w:lvl>
    <w:lvl w:ilvl="5" w:tplc="0809001B" w:tentative="1">
      <w:start w:val="1"/>
      <w:numFmt w:val="lowerRoman"/>
      <w:lvlText w:val="%6."/>
      <w:lvlJc w:val="right"/>
      <w:pPr>
        <w:tabs>
          <w:tab w:val="num" w:pos="4751"/>
        </w:tabs>
        <w:ind w:left="4751" w:hanging="180"/>
      </w:pPr>
    </w:lvl>
    <w:lvl w:ilvl="6" w:tplc="0809000F" w:tentative="1">
      <w:start w:val="1"/>
      <w:numFmt w:val="decimal"/>
      <w:lvlText w:val="%7."/>
      <w:lvlJc w:val="left"/>
      <w:pPr>
        <w:tabs>
          <w:tab w:val="num" w:pos="5471"/>
        </w:tabs>
        <w:ind w:left="5471" w:hanging="360"/>
      </w:pPr>
    </w:lvl>
    <w:lvl w:ilvl="7" w:tplc="08090019" w:tentative="1">
      <w:start w:val="1"/>
      <w:numFmt w:val="lowerLetter"/>
      <w:lvlText w:val="%8."/>
      <w:lvlJc w:val="left"/>
      <w:pPr>
        <w:tabs>
          <w:tab w:val="num" w:pos="6191"/>
        </w:tabs>
        <w:ind w:left="6191" w:hanging="360"/>
      </w:pPr>
    </w:lvl>
    <w:lvl w:ilvl="8" w:tplc="0809001B" w:tentative="1">
      <w:start w:val="1"/>
      <w:numFmt w:val="lowerRoman"/>
      <w:lvlText w:val="%9."/>
      <w:lvlJc w:val="right"/>
      <w:pPr>
        <w:tabs>
          <w:tab w:val="num" w:pos="6911"/>
        </w:tabs>
        <w:ind w:left="6911" w:hanging="180"/>
      </w:pPr>
    </w:lvl>
  </w:abstractNum>
  <w:abstractNum w:abstractNumId="18">
    <w:nsid w:val="4CBB73C4"/>
    <w:multiLevelType w:val="hybridMultilevel"/>
    <w:tmpl w:val="F1389200"/>
    <w:lvl w:ilvl="0" w:tplc="08090003">
      <w:start w:val="1"/>
      <w:numFmt w:val="bullet"/>
      <w:lvlText w:val="o"/>
      <w:lvlJc w:val="left"/>
      <w:pPr>
        <w:ind w:left="1145" w:hanging="360"/>
      </w:pPr>
      <w:rPr>
        <w:rFonts w:ascii="Courier New" w:hAnsi="Courier New" w:cs="Courier New"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9">
    <w:nsid w:val="53204042"/>
    <w:multiLevelType w:val="hybridMultilevel"/>
    <w:tmpl w:val="3384C5CE"/>
    <w:lvl w:ilvl="0" w:tplc="08090001">
      <w:start w:val="1"/>
      <w:numFmt w:val="bullet"/>
      <w:lvlText w:val=""/>
      <w:lvlJc w:val="left"/>
      <w:pPr>
        <w:ind w:left="1145" w:hanging="360"/>
      </w:pPr>
      <w:rPr>
        <w:rFonts w:ascii="Symbol" w:hAnsi="Symbol" w:hint="default"/>
      </w:rPr>
    </w:lvl>
    <w:lvl w:ilvl="1" w:tplc="08090003">
      <w:start w:val="1"/>
      <w:numFmt w:val="bullet"/>
      <w:lvlText w:val="o"/>
      <w:lvlJc w:val="left"/>
      <w:pPr>
        <w:ind w:left="1865" w:hanging="360"/>
      </w:pPr>
      <w:rPr>
        <w:rFonts w:ascii="Courier New" w:hAnsi="Courier New" w:cs="Courier New" w:hint="default"/>
      </w:rPr>
    </w:lvl>
    <w:lvl w:ilvl="2" w:tplc="08090005">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0">
    <w:nsid w:val="58F16E6A"/>
    <w:multiLevelType w:val="hybridMultilevel"/>
    <w:tmpl w:val="40766E16"/>
    <w:lvl w:ilvl="0" w:tplc="218EC5E4">
      <w:start w:val="6"/>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60363D83"/>
    <w:multiLevelType w:val="multilevel"/>
    <w:tmpl w:val="B7A848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61AF5270"/>
    <w:multiLevelType w:val="hybridMultilevel"/>
    <w:tmpl w:val="B74C7FC6"/>
    <w:lvl w:ilvl="0" w:tplc="0168421E">
      <w:start w:val="1"/>
      <w:numFmt w:val="decimal"/>
      <w:pStyle w:val="Nurbered1"/>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3">
    <w:nsid w:val="70AE054A"/>
    <w:multiLevelType w:val="multilevel"/>
    <w:tmpl w:val="C3BA59EE"/>
    <w:lvl w:ilvl="0">
      <w:start w:val="1"/>
      <w:numFmt w:val="decimal"/>
      <w:lvlText w:val="%1"/>
      <w:lvlJc w:val="left"/>
      <w:pPr>
        <w:tabs>
          <w:tab w:val="num" w:pos="576"/>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pStyle w:val="StyleHeading3ComplexTimesNewRoman3"/>
      <w:lvlText w:val="%1.%2.%3"/>
      <w:lvlJc w:val="left"/>
      <w:pPr>
        <w:tabs>
          <w:tab w:val="num" w:pos="576"/>
        </w:tabs>
        <w:ind w:left="0" w:firstLine="0"/>
      </w:pPr>
      <w:rPr>
        <w:rFonts w:hint="default"/>
        <w:sz w:val="22"/>
      </w:rPr>
    </w:lvl>
    <w:lvl w:ilvl="3">
      <w:start w:val="1"/>
      <w:numFmt w:val="decimal"/>
      <w:lvlText w:val="%1.%2.%3.%4"/>
      <w:lvlJc w:val="left"/>
      <w:pPr>
        <w:tabs>
          <w:tab w:val="num" w:pos="-576"/>
        </w:tabs>
        <w:ind w:left="-576" w:hanging="864"/>
      </w:pPr>
      <w:rPr>
        <w:rFonts w:hint="default"/>
      </w:rPr>
    </w:lvl>
    <w:lvl w:ilvl="4">
      <w:start w:val="1"/>
      <w:numFmt w:val="decimal"/>
      <w:lvlText w:val="%1.%2.%3.%4.%5"/>
      <w:lvlJc w:val="left"/>
      <w:pPr>
        <w:tabs>
          <w:tab w:val="num" w:pos="-432"/>
        </w:tabs>
        <w:ind w:left="-432" w:hanging="1008"/>
      </w:pPr>
      <w:rPr>
        <w:rFonts w:hint="default"/>
      </w:rPr>
    </w:lvl>
    <w:lvl w:ilvl="5">
      <w:start w:val="1"/>
      <w:numFmt w:val="decimal"/>
      <w:lvlText w:val="%1.%2.%3.%4.%5.%6"/>
      <w:lvlJc w:val="left"/>
      <w:pPr>
        <w:tabs>
          <w:tab w:val="num" w:pos="-288"/>
        </w:tabs>
        <w:ind w:left="-288" w:hanging="1152"/>
      </w:pPr>
      <w:rPr>
        <w:rFonts w:hint="default"/>
      </w:rPr>
    </w:lvl>
    <w:lvl w:ilvl="6">
      <w:start w:val="1"/>
      <w:numFmt w:val="decimal"/>
      <w:lvlText w:val="%1.%2.%3.%4.%5.%6.%7"/>
      <w:lvlJc w:val="left"/>
      <w:pPr>
        <w:tabs>
          <w:tab w:val="num" w:pos="-144"/>
        </w:tabs>
        <w:ind w:left="-144" w:hanging="1296"/>
      </w:pPr>
      <w:rPr>
        <w:rFonts w:hint="default"/>
      </w:rPr>
    </w:lvl>
    <w:lvl w:ilvl="7">
      <w:start w:val="1"/>
      <w:numFmt w:val="decimal"/>
      <w:lvlText w:val="%1.%2.%3.%4.%5.%6.%7.%8"/>
      <w:lvlJc w:val="left"/>
      <w:pPr>
        <w:tabs>
          <w:tab w:val="num" w:pos="0"/>
        </w:tabs>
        <w:ind w:left="0" w:hanging="1440"/>
      </w:pPr>
      <w:rPr>
        <w:rFonts w:hint="default"/>
      </w:rPr>
    </w:lvl>
    <w:lvl w:ilvl="8">
      <w:start w:val="1"/>
      <w:numFmt w:val="decimal"/>
      <w:lvlText w:val="%1.%2.%3.%4.%5.%6.%7.%8.%9"/>
      <w:lvlJc w:val="left"/>
      <w:pPr>
        <w:tabs>
          <w:tab w:val="num" w:pos="144"/>
        </w:tabs>
        <w:ind w:left="144" w:hanging="1584"/>
      </w:pPr>
      <w:rPr>
        <w:rFonts w:hint="default"/>
      </w:rPr>
    </w:lvl>
  </w:abstractNum>
  <w:abstractNum w:abstractNumId="24">
    <w:nsid w:val="7A417024"/>
    <w:multiLevelType w:val="hybridMultilevel"/>
    <w:tmpl w:val="DDEAF85C"/>
    <w:lvl w:ilvl="0" w:tplc="FFFFFFFF">
      <w:start w:val="1"/>
      <w:numFmt w:val="bullet"/>
      <w:pStyle w:val="Caption"/>
      <w:lvlText w:val=""/>
      <w:lvlJc w:val="left"/>
      <w:pPr>
        <w:tabs>
          <w:tab w:val="num" w:pos="360"/>
        </w:tabs>
        <w:ind w:left="0" w:firstLine="0"/>
      </w:pPr>
      <w:rPr>
        <w:rFonts w:ascii="Wingdings 2" w:hAnsi="Wingdings 2"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7A640E15"/>
    <w:multiLevelType w:val="multilevel"/>
    <w:tmpl w:val="41388A20"/>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E2512FC"/>
    <w:multiLevelType w:val="multilevel"/>
    <w:tmpl w:val="592AF1FA"/>
    <w:lvl w:ilvl="0">
      <w:start w:val="1"/>
      <w:numFmt w:val="decimal"/>
      <w:lvlText w:val="%1"/>
      <w:lvlJc w:val="left"/>
      <w:pPr>
        <w:tabs>
          <w:tab w:val="num" w:pos="576"/>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pStyle w:val="StyleHeading3ComplexTimesNewRoman1"/>
      <w:lvlText w:val="%1.%2.%3"/>
      <w:lvlJc w:val="left"/>
      <w:pPr>
        <w:tabs>
          <w:tab w:val="num" w:pos="-720"/>
        </w:tabs>
        <w:ind w:left="-720" w:hanging="720"/>
      </w:pPr>
      <w:rPr>
        <w:rFonts w:hint="default"/>
        <w:sz w:val="22"/>
      </w:rPr>
    </w:lvl>
    <w:lvl w:ilvl="3">
      <w:start w:val="1"/>
      <w:numFmt w:val="decimal"/>
      <w:lvlText w:val="%1.%2.%3.%4"/>
      <w:lvlJc w:val="left"/>
      <w:pPr>
        <w:tabs>
          <w:tab w:val="num" w:pos="-576"/>
        </w:tabs>
        <w:ind w:left="-576" w:hanging="864"/>
      </w:pPr>
      <w:rPr>
        <w:rFonts w:hint="default"/>
      </w:rPr>
    </w:lvl>
    <w:lvl w:ilvl="4">
      <w:start w:val="1"/>
      <w:numFmt w:val="decimal"/>
      <w:lvlText w:val="%1.%2.%3.%4.%5"/>
      <w:lvlJc w:val="left"/>
      <w:pPr>
        <w:tabs>
          <w:tab w:val="num" w:pos="-432"/>
        </w:tabs>
        <w:ind w:left="-432" w:hanging="1008"/>
      </w:pPr>
      <w:rPr>
        <w:rFonts w:hint="default"/>
      </w:rPr>
    </w:lvl>
    <w:lvl w:ilvl="5">
      <w:start w:val="1"/>
      <w:numFmt w:val="decimal"/>
      <w:lvlText w:val="%1.%2.%3.%4.%5.%6"/>
      <w:lvlJc w:val="left"/>
      <w:pPr>
        <w:tabs>
          <w:tab w:val="num" w:pos="-288"/>
        </w:tabs>
        <w:ind w:left="-288" w:hanging="1152"/>
      </w:pPr>
      <w:rPr>
        <w:rFonts w:hint="default"/>
      </w:rPr>
    </w:lvl>
    <w:lvl w:ilvl="6">
      <w:start w:val="1"/>
      <w:numFmt w:val="decimal"/>
      <w:lvlText w:val="%1.%2.%3.%4.%5.%6.%7"/>
      <w:lvlJc w:val="left"/>
      <w:pPr>
        <w:tabs>
          <w:tab w:val="num" w:pos="-144"/>
        </w:tabs>
        <w:ind w:left="-144" w:hanging="1296"/>
      </w:pPr>
      <w:rPr>
        <w:rFonts w:hint="default"/>
      </w:rPr>
    </w:lvl>
    <w:lvl w:ilvl="7">
      <w:start w:val="1"/>
      <w:numFmt w:val="decimal"/>
      <w:lvlText w:val="%1.%2.%3.%4.%5.%6.%7.%8"/>
      <w:lvlJc w:val="left"/>
      <w:pPr>
        <w:tabs>
          <w:tab w:val="num" w:pos="0"/>
        </w:tabs>
        <w:ind w:left="0" w:hanging="1440"/>
      </w:pPr>
      <w:rPr>
        <w:rFonts w:hint="default"/>
      </w:rPr>
    </w:lvl>
    <w:lvl w:ilvl="8">
      <w:start w:val="1"/>
      <w:numFmt w:val="decimal"/>
      <w:lvlText w:val="%1.%2.%3.%4.%5.%6.%7.%8.%9"/>
      <w:lvlJc w:val="left"/>
      <w:pPr>
        <w:tabs>
          <w:tab w:val="num" w:pos="144"/>
        </w:tabs>
        <w:ind w:left="144" w:hanging="1584"/>
      </w:pPr>
      <w:rPr>
        <w:rFonts w:hint="default"/>
      </w:rPr>
    </w:lvl>
  </w:abstractNum>
  <w:num w:numId="1">
    <w:abstractNumId w:val="24"/>
  </w:num>
  <w:num w:numId="2">
    <w:abstractNumId w:val="16"/>
  </w:num>
  <w:num w:numId="3">
    <w:abstractNumId w:val="22"/>
  </w:num>
  <w:num w:numId="4">
    <w:abstractNumId w:val="9"/>
  </w:num>
  <w:num w:numId="5">
    <w:abstractNumId w:val="4"/>
  </w:num>
  <w:num w:numId="6">
    <w:abstractNumId w:val="26"/>
  </w:num>
  <w:num w:numId="7">
    <w:abstractNumId w:val="13"/>
  </w:num>
  <w:num w:numId="8">
    <w:abstractNumId w:val="6"/>
  </w:num>
  <w:num w:numId="9">
    <w:abstractNumId w:val="23"/>
  </w:num>
  <w:num w:numId="10">
    <w:abstractNumId w:val="21"/>
  </w:num>
  <w:num w:numId="11">
    <w:abstractNumId w:val="2"/>
  </w:num>
  <w:num w:numId="12">
    <w:abstractNumId w:val="25"/>
  </w:num>
  <w:num w:numId="13">
    <w:abstractNumId w:val="20"/>
  </w:num>
  <w:num w:numId="14">
    <w:abstractNumId w:val="5"/>
  </w:num>
  <w:num w:numId="15">
    <w:abstractNumId w:val="1"/>
  </w:num>
  <w:num w:numId="16">
    <w:abstractNumId w:val="7"/>
  </w:num>
  <w:num w:numId="17">
    <w:abstractNumId w:val="17"/>
  </w:num>
  <w:num w:numId="18">
    <w:abstractNumId w:val="3"/>
  </w:num>
  <w:num w:numId="19">
    <w:abstractNumId w:val="11"/>
  </w:num>
  <w:num w:numId="20">
    <w:abstractNumId w:val="14"/>
  </w:num>
  <w:num w:numId="21">
    <w:abstractNumId w:val="8"/>
  </w:num>
  <w:num w:numId="22">
    <w:abstractNumId w:val="10"/>
  </w:num>
  <w:num w:numId="23">
    <w:abstractNumId w:val="12"/>
  </w:num>
  <w:num w:numId="24">
    <w:abstractNumId w:val="15"/>
  </w:num>
  <w:num w:numId="25">
    <w:abstractNumId w:val="19"/>
  </w:num>
  <w:num w:numId="26">
    <w:abstractNumId w:val="18"/>
  </w:num>
  <w:num w:numId="27">
    <w:abstractNumId w:val="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CAMBRE Danny (ESTAT)">
    <w15:presenceInfo w15:providerId="None" w15:userId="DELCAMBRE Danny (EST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0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E65328"/>
    <w:rsid w:val="00001168"/>
    <w:rsid w:val="000018D8"/>
    <w:rsid w:val="00001DEB"/>
    <w:rsid w:val="0000412F"/>
    <w:rsid w:val="000054AC"/>
    <w:rsid w:val="00007995"/>
    <w:rsid w:val="00010AF8"/>
    <w:rsid w:val="00010FD1"/>
    <w:rsid w:val="000134D1"/>
    <w:rsid w:val="0001627F"/>
    <w:rsid w:val="000164FC"/>
    <w:rsid w:val="000201B9"/>
    <w:rsid w:val="0002416A"/>
    <w:rsid w:val="00024D44"/>
    <w:rsid w:val="00026A04"/>
    <w:rsid w:val="000304DD"/>
    <w:rsid w:val="0003125F"/>
    <w:rsid w:val="00031B41"/>
    <w:rsid w:val="000360B7"/>
    <w:rsid w:val="00037B29"/>
    <w:rsid w:val="000406CE"/>
    <w:rsid w:val="0004220D"/>
    <w:rsid w:val="0004502A"/>
    <w:rsid w:val="00045522"/>
    <w:rsid w:val="00047284"/>
    <w:rsid w:val="00047F4F"/>
    <w:rsid w:val="0005347C"/>
    <w:rsid w:val="000627BB"/>
    <w:rsid w:val="00063DED"/>
    <w:rsid w:val="000658A8"/>
    <w:rsid w:val="00067B1B"/>
    <w:rsid w:val="00067C95"/>
    <w:rsid w:val="00071184"/>
    <w:rsid w:val="00071CBC"/>
    <w:rsid w:val="000727FE"/>
    <w:rsid w:val="00074C55"/>
    <w:rsid w:val="00075C9B"/>
    <w:rsid w:val="00076E6F"/>
    <w:rsid w:val="0008075E"/>
    <w:rsid w:val="00081473"/>
    <w:rsid w:val="000829CF"/>
    <w:rsid w:val="00083E1A"/>
    <w:rsid w:val="00094A48"/>
    <w:rsid w:val="00095724"/>
    <w:rsid w:val="00095ACA"/>
    <w:rsid w:val="000A08AB"/>
    <w:rsid w:val="000A2122"/>
    <w:rsid w:val="000A4678"/>
    <w:rsid w:val="000A6AB2"/>
    <w:rsid w:val="000A71EA"/>
    <w:rsid w:val="000B36ED"/>
    <w:rsid w:val="000B44CE"/>
    <w:rsid w:val="000B4599"/>
    <w:rsid w:val="000B6702"/>
    <w:rsid w:val="000B6EB2"/>
    <w:rsid w:val="000C3647"/>
    <w:rsid w:val="000C66C8"/>
    <w:rsid w:val="000C7F01"/>
    <w:rsid w:val="000D2B9B"/>
    <w:rsid w:val="000D4CF0"/>
    <w:rsid w:val="000D50E8"/>
    <w:rsid w:val="000D5444"/>
    <w:rsid w:val="000D67FF"/>
    <w:rsid w:val="000D7DA3"/>
    <w:rsid w:val="000E204E"/>
    <w:rsid w:val="000E2331"/>
    <w:rsid w:val="000E28F4"/>
    <w:rsid w:val="000E4CB6"/>
    <w:rsid w:val="000E5CC7"/>
    <w:rsid w:val="000E6025"/>
    <w:rsid w:val="000E6531"/>
    <w:rsid w:val="000E782F"/>
    <w:rsid w:val="000F037D"/>
    <w:rsid w:val="000F5149"/>
    <w:rsid w:val="00100039"/>
    <w:rsid w:val="001024EC"/>
    <w:rsid w:val="00102E4B"/>
    <w:rsid w:val="00106B5E"/>
    <w:rsid w:val="001071FB"/>
    <w:rsid w:val="00112FF4"/>
    <w:rsid w:val="00114513"/>
    <w:rsid w:val="00116687"/>
    <w:rsid w:val="00117503"/>
    <w:rsid w:val="001176C6"/>
    <w:rsid w:val="00120FC9"/>
    <w:rsid w:val="001225F8"/>
    <w:rsid w:val="00122898"/>
    <w:rsid w:val="00123F43"/>
    <w:rsid w:val="001308F7"/>
    <w:rsid w:val="00131021"/>
    <w:rsid w:val="0013394F"/>
    <w:rsid w:val="001356A7"/>
    <w:rsid w:val="001358D4"/>
    <w:rsid w:val="00142058"/>
    <w:rsid w:val="0014575E"/>
    <w:rsid w:val="00147066"/>
    <w:rsid w:val="0015343B"/>
    <w:rsid w:val="0015446A"/>
    <w:rsid w:val="00154FAF"/>
    <w:rsid w:val="001708B2"/>
    <w:rsid w:val="00172C57"/>
    <w:rsid w:val="001744D7"/>
    <w:rsid w:val="0017726C"/>
    <w:rsid w:val="00177AAB"/>
    <w:rsid w:val="00177ADC"/>
    <w:rsid w:val="0018327E"/>
    <w:rsid w:val="00183FEE"/>
    <w:rsid w:val="00190391"/>
    <w:rsid w:val="0019046C"/>
    <w:rsid w:val="00193126"/>
    <w:rsid w:val="00194460"/>
    <w:rsid w:val="001945E0"/>
    <w:rsid w:val="00197C5B"/>
    <w:rsid w:val="001A28DD"/>
    <w:rsid w:val="001A30D3"/>
    <w:rsid w:val="001A3F36"/>
    <w:rsid w:val="001A602B"/>
    <w:rsid w:val="001A7323"/>
    <w:rsid w:val="001B0915"/>
    <w:rsid w:val="001B2093"/>
    <w:rsid w:val="001B24F6"/>
    <w:rsid w:val="001B3F96"/>
    <w:rsid w:val="001C1AB4"/>
    <w:rsid w:val="001C2434"/>
    <w:rsid w:val="001C4252"/>
    <w:rsid w:val="001C5178"/>
    <w:rsid w:val="001C51E3"/>
    <w:rsid w:val="001D1A14"/>
    <w:rsid w:val="001D2424"/>
    <w:rsid w:val="001D2E76"/>
    <w:rsid w:val="001D363C"/>
    <w:rsid w:val="001D3D96"/>
    <w:rsid w:val="001D40EB"/>
    <w:rsid w:val="001D500A"/>
    <w:rsid w:val="001E13F7"/>
    <w:rsid w:val="001E3DB7"/>
    <w:rsid w:val="001E5D1C"/>
    <w:rsid w:val="001E65EB"/>
    <w:rsid w:val="001E6AD4"/>
    <w:rsid w:val="001F1E3A"/>
    <w:rsid w:val="001F35E8"/>
    <w:rsid w:val="001F7A95"/>
    <w:rsid w:val="001F7D23"/>
    <w:rsid w:val="00200C5C"/>
    <w:rsid w:val="00203836"/>
    <w:rsid w:val="00203C5D"/>
    <w:rsid w:val="00204177"/>
    <w:rsid w:val="002047D9"/>
    <w:rsid w:val="002064F8"/>
    <w:rsid w:val="00206E55"/>
    <w:rsid w:val="0020768D"/>
    <w:rsid w:val="0021375A"/>
    <w:rsid w:val="002157E3"/>
    <w:rsid w:val="00216A82"/>
    <w:rsid w:val="00216ED3"/>
    <w:rsid w:val="00220685"/>
    <w:rsid w:val="00221DD3"/>
    <w:rsid w:val="00223E9E"/>
    <w:rsid w:val="002251AC"/>
    <w:rsid w:val="00227724"/>
    <w:rsid w:val="002278E0"/>
    <w:rsid w:val="00227A41"/>
    <w:rsid w:val="00232AEA"/>
    <w:rsid w:val="002341FC"/>
    <w:rsid w:val="00234883"/>
    <w:rsid w:val="0023592F"/>
    <w:rsid w:val="00237B89"/>
    <w:rsid w:val="002414CA"/>
    <w:rsid w:val="00242630"/>
    <w:rsid w:val="00243E8C"/>
    <w:rsid w:val="00254C61"/>
    <w:rsid w:val="00255FA5"/>
    <w:rsid w:val="0025640C"/>
    <w:rsid w:val="00256469"/>
    <w:rsid w:val="002604AD"/>
    <w:rsid w:val="00262117"/>
    <w:rsid w:val="002624D0"/>
    <w:rsid w:val="0026403F"/>
    <w:rsid w:val="00264C7D"/>
    <w:rsid w:val="00265BFC"/>
    <w:rsid w:val="00271927"/>
    <w:rsid w:val="0027204B"/>
    <w:rsid w:val="00274976"/>
    <w:rsid w:val="00275175"/>
    <w:rsid w:val="00275660"/>
    <w:rsid w:val="00275A77"/>
    <w:rsid w:val="00275FC4"/>
    <w:rsid w:val="0027604D"/>
    <w:rsid w:val="00282080"/>
    <w:rsid w:val="002836A8"/>
    <w:rsid w:val="00283F58"/>
    <w:rsid w:val="002848F8"/>
    <w:rsid w:val="00284AB4"/>
    <w:rsid w:val="00286E53"/>
    <w:rsid w:val="00290F51"/>
    <w:rsid w:val="00291881"/>
    <w:rsid w:val="00291D83"/>
    <w:rsid w:val="002922E6"/>
    <w:rsid w:val="00293437"/>
    <w:rsid w:val="00293AB9"/>
    <w:rsid w:val="00295D65"/>
    <w:rsid w:val="00296613"/>
    <w:rsid w:val="002A4C2C"/>
    <w:rsid w:val="002A4F6F"/>
    <w:rsid w:val="002A5522"/>
    <w:rsid w:val="002A601F"/>
    <w:rsid w:val="002A61FB"/>
    <w:rsid w:val="002A6626"/>
    <w:rsid w:val="002A72C4"/>
    <w:rsid w:val="002A7E9C"/>
    <w:rsid w:val="002B07AD"/>
    <w:rsid w:val="002B103F"/>
    <w:rsid w:val="002B1240"/>
    <w:rsid w:val="002B33B5"/>
    <w:rsid w:val="002B3941"/>
    <w:rsid w:val="002B3E62"/>
    <w:rsid w:val="002B45E2"/>
    <w:rsid w:val="002B4C7E"/>
    <w:rsid w:val="002B5840"/>
    <w:rsid w:val="002B625F"/>
    <w:rsid w:val="002B788F"/>
    <w:rsid w:val="002C2596"/>
    <w:rsid w:val="002C2744"/>
    <w:rsid w:val="002C37A2"/>
    <w:rsid w:val="002C5D4B"/>
    <w:rsid w:val="002C6285"/>
    <w:rsid w:val="002C675E"/>
    <w:rsid w:val="002D0B24"/>
    <w:rsid w:val="002D1BD5"/>
    <w:rsid w:val="002D242B"/>
    <w:rsid w:val="002D2977"/>
    <w:rsid w:val="002D3533"/>
    <w:rsid w:val="002D36A7"/>
    <w:rsid w:val="002D4621"/>
    <w:rsid w:val="002D5895"/>
    <w:rsid w:val="002D627A"/>
    <w:rsid w:val="002E0709"/>
    <w:rsid w:val="002E1216"/>
    <w:rsid w:val="002E19A0"/>
    <w:rsid w:val="002E3D66"/>
    <w:rsid w:val="002E4156"/>
    <w:rsid w:val="002E4790"/>
    <w:rsid w:val="002F0C90"/>
    <w:rsid w:val="002F2D82"/>
    <w:rsid w:val="002F39CF"/>
    <w:rsid w:val="002F6DF9"/>
    <w:rsid w:val="002F76FF"/>
    <w:rsid w:val="002F7A1A"/>
    <w:rsid w:val="00300DDA"/>
    <w:rsid w:val="0030212D"/>
    <w:rsid w:val="00302295"/>
    <w:rsid w:val="00303E16"/>
    <w:rsid w:val="0030710C"/>
    <w:rsid w:val="003078B0"/>
    <w:rsid w:val="00310E91"/>
    <w:rsid w:val="00312DC5"/>
    <w:rsid w:val="00314C1D"/>
    <w:rsid w:val="0031507F"/>
    <w:rsid w:val="00316B22"/>
    <w:rsid w:val="00317180"/>
    <w:rsid w:val="00317CF3"/>
    <w:rsid w:val="00324C01"/>
    <w:rsid w:val="00325B63"/>
    <w:rsid w:val="00330A34"/>
    <w:rsid w:val="00331053"/>
    <w:rsid w:val="0033222F"/>
    <w:rsid w:val="0033259E"/>
    <w:rsid w:val="003356D4"/>
    <w:rsid w:val="00335EBF"/>
    <w:rsid w:val="00336657"/>
    <w:rsid w:val="00337707"/>
    <w:rsid w:val="00340144"/>
    <w:rsid w:val="003472EB"/>
    <w:rsid w:val="00347988"/>
    <w:rsid w:val="0035058A"/>
    <w:rsid w:val="003517AE"/>
    <w:rsid w:val="003536D2"/>
    <w:rsid w:val="00353F99"/>
    <w:rsid w:val="0035470B"/>
    <w:rsid w:val="00354AB4"/>
    <w:rsid w:val="003550B4"/>
    <w:rsid w:val="00356401"/>
    <w:rsid w:val="00357CBC"/>
    <w:rsid w:val="0036031A"/>
    <w:rsid w:val="00362895"/>
    <w:rsid w:val="003637A8"/>
    <w:rsid w:val="0036468F"/>
    <w:rsid w:val="00364880"/>
    <w:rsid w:val="003651FF"/>
    <w:rsid w:val="003719F8"/>
    <w:rsid w:val="003722DB"/>
    <w:rsid w:val="00373C09"/>
    <w:rsid w:val="00373CBE"/>
    <w:rsid w:val="00374C43"/>
    <w:rsid w:val="003776CB"/>
    <w:rsid w:val="003776F1"/>
    <w:rsid w:val="00377966"/>
    <w:rsid w:val="003825F0"/>
    <w:rsid w:val="00387F25"/>
    <w:rsid w:val="003907BF"/>
    <w:rsid w:val="0039205D"/>
    <w:rsid w:val="00392BE6"/>
    <w:rsid w:val="00393C9A"/>
    <w:rsid w:val="00394C91"/>
    <w:rsid w:val="00394E16"/>
    <w:rsid w:val="0039500D"/>
    <w:rsid w:val="00396D73"/>
    <w:rsid w:val="00396F22"/>
    <w:rsid w:val="003A0A32"/>
    <w:rsid w:val="003A15D3"/>
    <w:rsid w:val="003A1DFB"/>
    <w:rsid w:val="003A445A"/>
    <w:rsid w:val="003A69FC"/>
    <w:rsid w:val="003A7643"/>
    <w:rsid w:val="003A7F3D"/>
    <w:rsid w:val="003B06E8"/>
    <w:rsid w:val="003B0C6A"/>
    <w:rsid w:val="003B19A0"/>
    <w:rsid w:val="003B4A7C"/>
    <w:rsid w:val="003B7387"/>
    <w:rsid w:val="003B7CAA"/>
    <w:rsid w:val="003C03CB"/>
    <w:rsid w:val="003C05D9"/>
    <w:rsid w:val="003C08D2"/>
    <w:rsid w:val="003C2A2B"/>
    <w:rsid w:val="003C39A6"/>
    <w:rsid w:val="003C53BF"/>
    <w:rsid w:val="003C5D95"/>
    <w:rsid w:val="003C70AE"/>
    <w:rsid w:val="003C7A7D"/>
    <w:rsid w:val="003D0CB8"/>
    <w:rsid w:val="003D4137"/>
    <w:rsid w:val="003E399C"/>
    <w:rsid w:val="003E4CE4"/>
    <w:rsid w:val="003E5006"/>
    <w:rsid w:val="003E5C43"/>
    <w:rsid w:val="003E67FF"/>
    <w:rsid w:val="003F14F1"/>
    <w:rsid w:val="003F546D"/>
    <w:rsid w:val="003F6031"/>
    <w:rsid w:val="003F66C6"/>
    <w:rsid w:val="003F67EC"/>
    <w:rsid w:val="003F6B29"/>
    <w:rsid w:val="00400C38"/>
    <w:rsid w:val="00402025"/>
    <w:rsid w:val="004027FA"/>
    <w:rsid w:val="00410F74"/>
    <w:rsid w:val="00412DEB"/>
    <w:rsid w:val="00413DCE"/>
    <w:rsid w:val="00413E1E"/>
    <w:rsid w:val="00416EB7"/>
    <w:rsid w:val="00421DAD"/>
    <w:rsid w:val="00424193"/>
    <w:rsid w:val="004257DD"/>
    <w:rsid w:val="0042789F"/>
    <w:rsid w:val="00433AA8"/>
    <w:rsid w:val="00434E41"/>
    <w:rsid w:val="00442F97"/>
    <w:rsid w:val="00445D1A"/>
    <w:rsid w:val="004468C2"/>
    <w:rsid w:val="0045072F"/>
    <w:rsid w:val="00451775"/>
    <w:rsid w:val="00451791"/>
    <w:rsid w:val="00452767"/>
    <w:rsid w:val="004527E0"/>
    <w:rsid w:val="0045647E"/>
    <w:rsid w:val="004565A4"/>
    <w:rsid w:val="00456B73"/>
    <w:rsid w:val="00461D14"/>
    <w:rsid w:val="0046313B"/>
    <w:rsid w:val="00463458"/>
    <w:rsid w:val="004660FE"/>
    <w:rsid w:val="00467A36"/>
    <w:rsid w:val="00471991"/>
    <w:rsid w:val="00472885"/>
    <w:rsid w:val="00475005"/>
    <w:rsid w:val="0047546D"/>
    <w:rsid w:val="00480BBA"/>
    <w:rsid w:val="0048155C"/>
    <w:rsid w:val="00481893"/>
    <w:rsid w:val="004872AD"/>
    <w:rsid w:val="00487B0F"/>
    <w:rsid w:val="0049000B"/>
    <w:rsid w:val="004907DE"/>
    <w:rsid w:val="00493B13"/>
    <w:rsid w:val="004949AF"/>
    <w:rsid w:val="004A0958"/>
    <w:rsid w:val="004A2729"/>
    <w:rsid w:val="004A28D0"/>
    <w:rsid w:val="004A465D"/>
    <w:rsid w:val="004A6AEC"/>
    <w:rsid w:val="004B000F"/>
    <w:rsid w:val="004B0D1A"/>
    <w:rsid w:val="004B1389"/>
    <w:rsid w:val="004B2356"/>
    <w:rsid w:val="004B2CAE"/>
    <w:rsid w:val="004B46E6"/>
    <w:rsid w:val="004B4AAC"/>
    <w:rsid w:val="004B54FC"/>
    <w:rsid w:val="004B5C92"/>
    <w:rsid w:val="004C1959"/>
    <w:rsid w:val="004C635B"/>
    <w:rsid w:val="004C6BD6"/>
    <w:rsid w:val="004C7E93"/>
    <w:rsid w:val="004D02D8"/>
    <w:rsid w:val="004D18D8"/>
    <w:rsid w:val="004D2760"/>
    <w:rsid w:val="004D34F6"/>
    <w:rsid w:val="004E53AD"/>
    <w:rsid w:val="004E6A71"/>
    <w:rsid w:val="004E6E37"/>
    <w:rsid w:val="004F0857"/>
    <w:rsid w:val="004F1D63"/>
    <w:rsid w:val="004F70E7"/>
    <w:rsid w:val="004F71E1"/>
    <w:rsid w:val="0050139E"/>
    <w:rsid w:val="005050DE"/>
    <w:rsid w:val="005056AD"/>
    <w:rsid w:val="00506DBC"/>
    <w:rsid w:val="00513136"/>
    <w:rsid w:val="00515265"/>
    <w:rsid w:val="0052091B"/>
    <w:rsid w:val="00523B63"/>
    <w:rsid w:val="005244A4"/>
    <w:rsid w:val="0052525A"/>
    <w:rsid w:val="00526B9A"/>
    <w:rsid w:val="005274A6"/>
    <w:rsid w:val="00532C73"/>
    <w:rsid w:val="005330A0"/>
    <w:rsid w:val="0053340D"/>
    <w:rsid w:val="00533A23"/>
    <w:rsid w:val="005350F1"/>
    <w:rsid w:val="00536EC5"/>
    <w:rsid w:val="005427AE"/>
    <w:rsid w:val="005472C5"/>
    <w:rsid w:val="005509BF"/>
    <w:rsid w:val="005522F9"/>
    <w:rsid w:val="00560560"/>
    <w:rsid w:val="00560AB2"/>
    <w:rsid w:val="00561F98"/>
    <w:rsid w:val="0056527D"/>
    <w:rsid w:val="005734BC"/>
    <w:rsid w:val="00577B5B"/>
    <w:rsid w:val="005827F0"/>
    <w:rsid w:val="0058281A"/>
    <w:rsid w:val="005829F9"/>
    <w:rsid w:val="0058390A"/>
    <w:rsid w:val="005842E3"/>
    <w:rsid w:val="0059019F"/>
    <w:rsid w:val="005906B1"/>
    <w:rsid w:val="00590BA4"/>
    <w:rsid w:val="00591582"/>
    <w:rsid w:val="00592CFD"/>
    <w:rsid w:val="00593435"/>
    <w:rsid w:val="005962C8"/>
    <w:rsid w:val="00596886"/>
    <w:rsid w:val="005A3000"/>
    <w:rsid w:val="005A36BC"/>
    <w:rsid w:val="005A38C3"/>
    <w:rsid w:val="005A4A41"/>
    <w:rsid w:val="005B0060"/>
    <w:rsid w:val="005B10D4"/>
    <w:rsid w:val="005B1661"/>
    <w:rsid w:val="005B19BA"/>
    <w:rsid w:val="005B1C50"/>
    <w:rsid w:val="005B22C3"/>
    <w:rsid w:val="005B3E9D"/>
    <w:rsid w:val="005B487E"/>
    <w:rsid w:val="005B637F"/>
    <w:rsid w:val="005C0687"/>
    <w:rsid w:val="005C3016"/>
    <w:rsid w:val="005C3C93"/>
    <w:rsid w:val="005C54C3"/>
    <w:rsid w:val="005C558E"/>
    <w:rsid w:val="005C5600"/>
    <w:rsid w:val="005D093A"/>
    <w:rsid w:val="005D6BD4"/>
    <w:rsid w:val="005D77A1"/>
    <w:rsid w:val="005D78CB"/>
    <w:rsid w:val="005D79BD"/>
    <w:rsid w:val="005E46EC"/>
    <w:rsid w:val="005E5622"/>
    <w:rsid w:val="005E66A0"/>
    <w:rsid w:val="005F032C"/>
    <w:rsid w:val="005F0510"/>
    <w:rsid w:val="005F3D99"/>
    <w:rsid w:val="005F66AB"/>
    <w:rsid w:val="006025C0"/>
    <w:rsid w:val="006074E2"/>
    <w:rsid w:val="00611056"/>
    <w:rsid w:val="00611DCA"/>
    <w:rsid w:val="00613BF6"/>
    <w:rsid w:val="00613EDF"/>
    <w:rsid w:val="00614308"/>
    <w:rsid w:val="00614440"/>
    <w:rsid w:val="006161A1"/>
    <w:rsid w:val="006206C1"/>
    <w:rsid w:val="006234EE"/>
    <w:rsid w:val="00623625"/>
    <w:rsid w:val="006247C7"/>
    <w:rsid w:val="006260CE"/>
    <w:rsid w:val="006269D3"/>
    <w:rsid w:val="00633020"/>
    <w:rsid w:val="0063334A"/>
    <w:rsid w:val="00635A21"/>
    <w:rsid w:val="006365D9"/>
    <w:rsid w:val="00636FCD"/>
    <w:rsid w:val="00643543"/>
    <w:rsid w:val="006436CF"/>
    <w:rsid w:val="00644472"/>
    <w:rsid w:val="0064762B"/>
    <w:rsid w:val="006476E4"/>
    <w:rsid w:val="0065152E"/>
    <w:rsid w:val="00652766"/>
    <w:rsid w:val="00652D6D"/>
    <w:rsid w:val="00653FD8"/>
    <w:rsid w:val="00657590"/>
    <w:rsid w:val="0066043D"/>
    <w:rsid w:val="00664390"/>
    <w:rsid w:val="0066503C"/>
    <w:rsid w:val="006739D0"/>
    <w:rsid w:val="00673F74"/>
    <w:rsid w:val="00677631"/>
    <w:rsid w:val="00683EB8"/>
    <w:rsid w:val="006841D6"/>
    <w:rsid w:val="00690933"/>
    <w:rsid w:val="006909AE"/>
    <w:rsid w:val="006915F6"/>
    <w:rsid w:val="00692D04"/>
    <w:rsid w:val="006942CD"/>
    <w:rsid w:val="00694844"/>
    <w:rsid w:val="006968CD"/>
    <w:rsid w:val="00696C80"/>
    <w:rsid w:val="006A0437"/>
    <w:rsid w:val="006A09EA"/>
    <w:rsid w:val="006A31C9"/>
    <w:rsid w:val="006A6791"/>
    <w:rsid w:val="006B1182"/>
    <w:rsid w:val="006B1B28"/>
    <w:rsid w:val="006B3958"/>
    <w:rsid w:val="006B583A"/>
    <w:rsid w:val="006B5A15"/>
    <w:rsid w:val="006C1848"/>
    <w:rsid w:val="006C1D78"/>
    <w:rsid w:val="006D0DAA"/>
    <w:rsid w:val="006D2348"/>
    <w:rsid w:val="006D5271"/>
    <w:rsid w:val="006D6797"/>
    <w:rsid w:val="006D74A6"/>
    <w:rsid w:val="006D7855"/>
    <w:rsid w:val="006E004C"/>
    <w:rsid w:val="006E0B92"/>
    <w:rsid w:val="006E10EC"/>
    <w:rsid w:val="006E2590"/>
    <w:rsid w:val="006E28EB"/>
    <w:rsid w:val="006E362A"/>
    <w:rsid w:val="006E3ABE"/>
    <w:rsid w:val="006E5194"/>
    <w:rsid w:val="006E62A0"/>
    <w:rsid w:val="006E62CE"/>
    <w:rsid w:val="006E71FD"/>
    <w:rsid w:val="006F2628"/>
    <w:rsid w:val="006F3503"/>
    <w:rsid w:val="006F3BE6"/>
    <w:rsid w:val="006F451A"/>
    <w:rsid w:val="006F6072"/>
    <w:rsid w:val="006F75B8"/>
    <w:rsid w:val="007007FB"/>
    <w:rsid w:val="0070137C"/>
    <w:rsid w:val="0070601A"/>
    <w:rsid w:val="007068EE"/>
    <w:rsid w:val="007162A9"/>
    <w:rsid w:val="00717653"/>
    <w:rsid w:val="00720219"/>
    <w:rsid w:val="00721339"/>
    <w:rsid w:val="00721D37"/>
    <w:rsid w:val="00724168"/>
    <w:rsid w:val="00724C04"/>
    <w:rsid w:val="007273E8"/>
    <w:rsid w:val="0073200B"/>
    <w:rsid w:val="0073301B"/>
    <w:rsid w:val="0073645C"/>
    <w:rsid w:val="0073753F"/>
    <w:rsid w:val="0074003C"/>
    <w:rsid w:val="00741351"/>
    <w:rsid w:val="0074178A"/>
    <w:rsid w:val="00745125"/>
    <w:rsid w:val="00745715"/>
    <w:rsid w:val="00752931"/>
    <w:rsid w:val="0075349A"/>
    <w:rsid w:val="00755995"/>
    <w:rsid w:val="00757703"/>
    <w:rsid w:val="00764AAB"/>
    <w:rsid w:val="00765BAC"/>
    <w:rsid w:val="0076673C"/>
    <w:rsid w:val="0076774E"/>
    <w:rsid w:val="00767D2E"/>
    <w:rsid w:val="007702C5"/>
    <w:rsid w:val="00773CA0"/>
    <w:rsid w:val="00774007"/>
    <w:rsid w:val="00777502"/>
    <w:rsid w:val="00777E8F"/>
    <w:rsid w:val="007800CB"/>
    <w:rsid w:val="00781016"/>
    <w:rsid w:val="00781DEF"/>
    <w:rsid w:val="007864F6"/>
    <w:rsid w:val="00786833"/>
    <w:rsid w:val="00793A90"/>
    <w:rsid w:val="007A1D9A"/>
    <w:rsid w:val="007A3A06"/>
    <w:rsid w:val="007A4D36"/>
    <w:rsid w:val="007B1CDF"/>
    <w:rsid w:val="007B2266"/>
    <w:rsid w:val="007B3201"/>
    <w:rsid w:val="007B34B4"/>
    <w:rsid w:val="007B50AC"/>
    <w:rsid w:val="007B605A"/>
    <w:rsid w:val="007B71B1"/>
    <w:rsid w:val="007C1484"/>
    <w:rsid w:val="007C1862"/>
    <w:rsid w:val="007C5BCA"/>
    <w:rsid w:val="007D046A"/>
    <w:rsid w:val="007D06F6"/>
    <w:rsid w:val="007D3740"/>
    <w:rsid w:val="007E0ECD"/>
    <w:rsid w:val="007E117A"/>
    <w:rsid w:val="007E2052"/>
    <w:rsid w:val="007E3D61"/>
    <w:rsid w:val="007E5D13"/>
    <w:rsid w:val="007E67F7"/>
    <w:rsid w:val="007E6840"/>
    <w:rsid w:val="007F1F1A"/>
    <w:rsid w:val="007F2574"/>
    <w:rsid w:val="007F2D68"/>
    <w:rsid w:val="007F456B"/>
    <w:rsid w:val="007F4B95"/>
    <w:rsid w:val="008014E3"/>
    <w:rsid w:val="00801D3F"/>
    <w:rsid w:val="008020C2"/>
    <w:rsid w:val="00802749"/>
    <w:rsid w:val="008035C9"/>
    <w:rsid w:val="00810879"/>
    <w:rsid w:val="00811003"/>
    <w:rsid w:val="0081416B"/>
    <w:rsid w:val="008150A4"/>
    <w:rsid w:val="00815C19"/>
    <w:rsid w:val="00815D06"/>
    <w:rsid w:val="008174C9"/>
    <w:rsid w:val="008178CA"/>
    <w:rsid w:val="00821C18"/>
    <w:rsid w:val="008231E8"/>
    <w:rsid w:val="00823297"/>
    <w:rsid w:val="00825A33"/>
    <w:rsid w:val="008277AA"/>
    <w:rsid w:val="00831531"/>
    <w:rsid w:val="00832571"/>
    <w:rsid w:val="00833292"/>
    <w:rsid w:val="00833A65"/>
    <w:rsid w:val="00842B84"/>
    <w:rsid w:val="0084425A"/>
    <w:rsid w:val="008450E1"/>
    <w:rsid w:val="00845E4F"/>
    <w:rsid w:val="00845FA7"/>
    <w:rsid w:val="00847040"/>
    <w:rsid w:val="00851D67"/>
    <w:rsid w:val="00851DD6"/>
    <w:rsid w:val="008522AE"/>
    <w:rsid w:val="008526F3"/>
    <w:rsid w:val="008527ED"/>
    <w:rsid w:val="008533F4"/>
    <w:rsid w:val="008556C2"/>
    <w:rsid w:val="0085610D"/>
    <w:rsid w:val="00856DDB"/>
    <w:rsid w:val="008572FB"/>
    <w:rsid w:val="00860045"/>
    <w:rsid w:val="008603C9"/>
    <w:rsid w:val="00860ACB"/>
    <w:rsid w:val="008617DA"/>
    <w:rsid w:val="008645DE"/>
    <w:rsid w:val="0086474F"/>
    <w:rsid w:val="008652BA"/>
    <w:rsid w:val="00870610"/>
    <w:rsid w:val="00871C82"/>
    <w:rsid w:val="0088223B"/>
    <w:rsid w:val="00882298"/>
    <w:rsid w:val="00882F7E"/>
    <w:rsid w:val="0088498B"/>
    <w:rsid w:val="00884DEA"/>
    <w:rsid w:val="0088720C"/>
    <w:rsid w:val="008872F0"/>
    <w:rsid w:val="0088735E"/>
    <w:rsid w:val="008908D8"/>
    <w:rsid w:val="008923C1"/>
    <w:rsid w:val="00894519"/>
    <w:rsid w:val="008A26DC"/>
    <w:rsid w:val="008A4321"/>
    <w:rsid w:val="008A4455"/>
    <w:rsid w:val="008A4DAC"/>
    <w:rsid w:val="008A5155"/>
    <w:rsid w:val="008A573E"/>
    <w:rsid w:val="008A6BAD"/>
    <w:rsid w:val="008A718F"/>
    <w:rsid w:val="008A79DE"/>
    <w:rsid w:val="008B2F06"/>
    <w:rsid w:val="008B3379"/>
    <w:rsid w:val="008B3A6B"/>
    <w:rsid w:val="008B3CBA"/>
    <w:rsid w:val="008B6A2D"/>
    <w:rsid w:val="008C0C4B"/>
    <w:rsid w:val="008C10B6"/>
    <w:rsid w:val="008C1F13"/>
    <w:rsid w:val="008C2634"/>
    <w:rsid w:val="008C29C8"/>
    <w:rsid w:val="008C4A01"/>
    <w:rsid w:val="008C7628"/>
    <w:rsid w:val="008C7B5C"/>
    <w:rsid w:val="008D3850"/>
    <w:rsid w:val="008E1CBF"/>
    <w:rsid w:val="008E1FD3"/>
    <w:rsid w:val="008E2574"/>
    <w:rsid w:val="008E3629"/>
    <w:rsid w:val="008E39BE"/>
    <w:rsid w:val="008E4B8E"/>
    <w:rsid w:val="008E6B8F"/>
    <w:rsid w:val="008F0647"/>
    <w:rsid w:val="008F09F2"/>
    <w:rsid w:val="008F14A9"/>
    <w:rsid w:val="008F4F9F"/>
    <w:rsid w:val="008F5873"/>
    <w:rsid w:val="0090091B"/>
    <w:rsid w:val="00905A9E"/>
    <w:rsid w:val="00905E88"/>
    <w:rsid w:val="009069B4"/>
    <w:rsid w:val="00907391"/>
    <w:rsid w:val="00910814"/>
    <w:rsid w:val="00910D6B"/>
    <w:rsid w:val="00914AAB"/>
    <w:rsid w:val="0091658E"/>
    <w:rsid w:val="00917299"/>
    <w:rsid w:val="00917D2E"/>
    <w:rsid w:val="00920530"/>
    <w:rsid w:val="009236F1"/>
    <w:rsid w:val="009246AE"/>
    <w:rsid w:val="00925E21"/>
    <w:rsid w:val="00927383"/>
    <w:rsid w:val="0092754F"/>
    <w:rsid w:val="00927EDD"/>
    <w:rsid w:val="00930877"/>
    <w:rsid w:val="009400D5"/>
    <w:rsid w:val="00940AAA"/>
    <w:rsid w:val="0094162C"/>
    <w:rsid w:val="00943CAB"/>
    <w:rsid w:val="00944EB8"/>
    <w:rsid w:val="0094737A"/>
    <w:rsid w:val="00953065"/>
    <w:rsid w:val="00953E25"/>
    <w:rsid w:val="00953E3C"/>
    <w:rsid w:val="0095467C"/>
    <w:rsid w:val="00957F2B"/>
    <w:rsid w:val="0096015B"/>
    <w:rsid w:val="00963A40"/>
    <w:rsid w:val="00965908"/>
    <w:rsid w:val="00967BB7"/>
    <w:rsid w:val="00976C5B"/>
    <w:rsid w:val="00982BD0"/>
    <w:rsid w:val="00983DC1"/>
    <w:rsid w:val="009847B8"/>
    <w:rsid w:val="009870B3"/>
    <w:rsid w:val="00990F8B"/>
    <w:rsid w:val="00993917"/>
    <w:rsid w:val="009A0C97"/>
    <w:rsid w:val="009A2FFE"/>
    <w:rsid w:val="009A3179"/>
    <w:rsid w:val="009A3B12"/>
    <w:rsid w:val="009A3D51"/>
    <w:rsid w:val="009A46C0"/>
    <w:rsid w:val="009A49BE"/>
    <w:rsid w:val="009A60D0"/>
    <w:rsid w:val="009A658D"/>
    <w:rsid w:val="009B22AC"/>
    <w:rsid w:val="009C0E4F"/>
    <w:rsid w:val="009C20FE"/>
    <w:rsid w:val="009C38F6"/>
    <w:rsid w:val="009C3FAC"/>
    <w:rsid w:val="009C5E22"/>
    <w:rsid w:val="009D3FDD"/>
    <w:rsid w:val="009D4E03"/>
    <w:rsid w:val="009D5FBD"/>
    <w:rsid w:val="009D6B51"/>
    <w:rsid w:val="009E4D3D"/>
    <w:rsid w:val="009E5242"/>
    <w:rsid w:val="009E6FC7"/>
    <w:rsid w:val="009E740F"/>
    <w:rsid w:val="009F29A3"/>
    <w:rsid w:val="009F3EE7"/>
    <w:rsid w:val="009F45DE"/>
    <w:rsid w:val="009F69C3"/>
    <w:rsid w:val="00A001BE"/>
    <w:rsid w:val="00A00786"/>
    <w:rsid w:val="00A00F27"/>
    <w:rsid w:val="00A03F39"/>
    <w:rsid w:val="00A04022"/>
    <w:rsid w:val="00A0560E"/>
    <w:rsid w:val="00A05799"/>
    <w:rsid w:val="00A06417"/>
    <w:rsid w:val="00A069FB"/>
    <w:rsid w:val="00A1242B"/>
    <w:rsid w:val="00A12FF5"/>
    <w:rsid w:val="00A153FE"/>
    <w:rsid w:val="00A15537"/>
    <w:rsid w:val="00A20A52"/>
    <w:rsid w:val="00A20A85"/>
    <w:rsid w:val="00A223B8"/>
    <w:rsid w:val="00A22671"/>
    <w:rsid w:val="00A22C49"/>
    <w:rsid w:val="00A2446C"/>
    <w:rsid w:val="00A249E3"/>
    <w:rsid w:val="00A25541"/>
    <w:rsid w:val="00A25B0A"/>
    <w:rsid w:val="00A318AB"/>
    <w:rsid w:val="00A32782"/>
    <w:rsid w:val="00A33213"/>
    <w:rsid w:val="00A33804"/>
    <w:rsid w:val="00A35A2A"/>
    <w:rsid w:val="00A35A81"/>
    <w:rsid w:val="00A35DD8"/>
    <w:rsid w:val="00A3670A"/>
    <w:rsid w:val="00A378D8"/>
    <w:rsid w:val="00A37ABF"/>
    <w:rsid w:val="00A402B7"/>
    <w:rsid w:val="00A407F7"/>
    <w:rsid w:val="00A4206B"/>
    <w:rsid w:val="00A4265A"/>
    <w:rsid w:val="00A445F5"/>
    <w:rsid w:val="00A451FD"/>
    <w:rsid w:val="00A46997"/>
    <w:rsid w:val="00A5624C"/>
    <w:rsid w:val="00A57DDB"/>
    <w:rsid w:val="00A61B27"/>
    <w:rsid w:val="00A66777"/>
    <w:rsid w:val="00A6693A"/>
    <w:rsid w:val="00A66C68"/>
    <w:rsid w:val="00A70008"/>
    <w:rsid w:val="00A70E93"/>
    <w:rsid w:val="00A71374"/>
    <w:rsid w:val="00A7183C"/>
    <w:rsid w:val="00A71B26"/>
    <w:rsid w:val="00A7315F"/>
    <w:rsid w:val="00A73B15"/>
    <w:rsid w:val="00A73BBF"/>
    <w:rsid w:val="00A748C3"/>
    <w:rsid w:val="00A7768F"/>
    <w:rsid w:val="00A8003B"/>
    <w:rsid w:val="00A80461"/>
    <w:rsid w:val="00A8051E"/>
    <w:rsid w:val="00A8258A"/>
    <w:rsid w:val="00A83C8D"/>
    <w:rsid w:val="00A8563B"/>
    <w:rsid w:val="00A85D0B"/>
    <w:rsid w:val="00A8794C"/>
    <w:rsid w:val="00A93869"/>
    <w:rsid w:val="00A94824"/>
    <w:rsid w:val="00A95A84"/>
    <w:rsid w:val="00A976DC"/>
    <w:rsid w:val="00A97FE9"/>
    <w:rsid w:val="00AA457C"/>
    <w:rsid w:val="00AA68F4"/>
    <w:rsid w:val="00AA6EA4"/>
    <w:rsid w:val="00AA6EAF"/>
    <w:rsid w:val="00AA78ED"/>
    <w:rsid w:val="00AB04BC"/>
    <w:rsid w:val="00AB2557"/>
    <w:rsid w:val="00AB335B"/>
    <w:rsid w:val="00AB5689"/>
    <w:rsid w:val="00AC18F5"/>
    <w:rsid w:val="00AC2482"/>
    <w:rsid w:val="00AC28C4"/>
    <w:rsid w:val="00AC30D9"/>
    <w:rsid w:val="00AC4278"/>
    <w:rsid w:val="00AC50EA"/>
    <w:rsid w:val="00AC762A"/>
    <w:rsid w:val="00AD0F36"/>
    <w:rsid w:val="00AD4393"/>
    <w:rsid w:val="00AD54D3"/>
    <w:rsid w:val="00AD5EFA"/>
    <w:rsid w:val="00AD630C"/>
    <w:rsid w:val="00AD6DEE"/>
    <w:rsid w:val="00AE203A"/>
    <w:rsid w:val="00AE384C"/>
    <w:rsid w:val="00AE4CEF"/>
    <w:rsid w:val="00AE4E89"/>
    <w:rsid w:val="00AE7C0A"/>
    <w:rsid w:val="00AF1531"/>
    <w:rsid w:val="00AF31E5"/>
    <w:rsid w:val="00AF3235"/>
    <w:rsid w:val="00AF4A35"/>
    <w:rsid w:val="00AF50CF"/>
    <w:rsid w:val="00AF7A45"/>
    <w:rsid w:val="00AF7C93"/>
    <w:rsid w:val="00B005E2"/>
    <w:rsid w:val="00B009BD"/>
    <w:rsid w:val="00B010C0"/>
    <w:rsid w:val="00B02266"/>
    <w:rsid w:val="00B0392B"/>
    <w:rsid w:val="00B04658"/>
    <w:rsid w:val="00B0475F"/>
    <w:rsid w:val="00B0774E"/>
    <w:rsid w:val="00B10A44"/>
    <w:rsid w:val="00B1214B"/>
    <w:rsid w:val="00B125F3"/>
    <w:rsid w:val="00B14010"/>
    <w:rsid w:val="00B14250"/>
    <w:rsid w:val="00B1689B"/>
    <w:rsid w:val="00B20AC4"/>
    <w:rsid w:val="00B21243"/>
    <w:rsid w:val="00B21EBA"/>
    <w:rsid w:val="00B26104"/>
    <w:rsid w:val="00B30B6A"/>
    <w:rsid w:val="00B34A43"/>
    <w:rsid w:val="00B36DD3"/>
    <w:rsid w:val="00B43292"/>
    <w:rsid w:val="00B4383C"/>
    <w:rsid w:val="00B44EA0"/>
    <w:rsid w:val="00B4565E"/>
    <w:rsid w:val="00B45DF3"/>
    <w:rsid w:val="00B46AAB"/>
    <w:rsid w:val="00B47F64"/>
    <w:rsid w:val="00B626BE"/>
    <w:rsid w:val="00B637A4"/>
    <w:rsid w:val="00B6404A"/>
    <w:rsid w:val="00B6786F"/>
    <w:rsid w:val="00B70143"/>
    <w:rsid w:val="00B716F7"/>
    <w:rsid w:val="00B751C3"/>
    <w:rsid w:val="00B76914"/>
    <w:rsid w:val="00B826EF"/>
    <w:rsid w:val="00B82BD4"/>
    <w:rsid w:val="00B83556"/>
    <w:rsid w:val="00B8409B"/>
    <w:rsid w:val="00B8442A"/>
    <w:rsid w:val="00B92524"/>
    <w:rsid w:val="00B92827"/>
    <w:rsid w:val="00B93D44"/>
    <w:rsid w:val="00B95862"/>
    <w:rsid w:val="00B96560"/>
    <w:rsid w:val="00BA0522"/>
    <w:rsid w:val="00BA0D80"/>
    <w:rsid w:val="00BA3E14"/>
    <w:rsid w:val="00BA5362"/>
    <w:rsid w:val="00BA68EE"/>
    <w:rsid w:val="00BA7044"/>
    <w:rsid w:val="00BA7493"/>
    <w:rsid w:val="00BB116B"/>
    <w:rsid w:val="00BB18E0"/>
    <w:rsid w:val="00BC10FE"/>
    <w:rsid w:val="00BC15D8"/>
    <w:rsid w:val="00BC16C3"/>
    <w:rsid w:val="00BC2825"/>
    <w:rsid w:val="00BC3862"/>
    <w:rsid w:val="00BC477B"/>
    <w:rsid w:val="00BC7BBC"/>
    <w:rsid w:val="00BC7ECD"/>
    <w:rsid w:val="00BD0383"/>
    <w:rsid w:val="00BD0F82"/>
    <w:rsid w:val="00BD1A7D"/>
    <w:rsid w:val="00BD2127"/>
    <w:rsid w:val="00BD2A5B"/>
    <w:rsid w:val="00BD36CE"/>
    <w:rsid w:val="00BD611B"/>
    <w:rsid w:val="00BE004A"/>
    <w:rsid w:val="00BE01EE"/>
    <w:rsid w:val="00BE68CF"/>
    <w:rsid w:val="00BF09C4"/>
    <w:rsid w:val="00BF0F8A"/>
    <w:rsid w:val="00BF1030"/>
    <w:rsid w:val="00BF325E"/>
    <w:rsid w:val="00BF3A46"/>
    <w:rsid w:val="00BF3DCC"/>
    <w:rsid w:val="00BF44C3"/>
    <w:rsid w:val="00BF474B"/>
    <w:rsid w:val="00BF4B28"/>
    <w:rsid w:val="00BF518C"/>
    <w:rsid w:val="00BF57CC"/>
    <w:rsid w:val="00C0031D"/>
    <w:rsid w:val="00C01DAC"/>
    <w:rsid w:val="00C029DB"/>
    <w:rsid w:val="00C02AB6"/>
    <w:rsid w:val="00C02CB5"/>
    <w:rsid w:val="00C034D8"/>
    <w:rsid w:val="00C04A96"/>
    <w:rsid w:val="00C04F78"/>
    <w:rsid w:val="00C058BB"/>
    <w:rsid w:val="00C05A63"/>
    <w:rsid w:val="00C11B05"/>
    <w:rsid w:val="00C15AAF"/>
    <w:rsid w:val="00C16CF7"/>
    <w:rsid w:val="00C170E8"/>
    <w:rsid w:val="00C22619"/>
    <w:rsid w:val="00C23F5E"/>
    <w:rsid w:val="00C24A65"/>
    <w:rsid w:val="00C24E5E"/>
    <w:rsid w:val="00C25E9D"/>
    <w:rsid w:val="00C266F6"/>
    <w:rsid w:val="00C267B6"/>
    <w:rsid w:val="00C27049"/>
    <w:rsid w:val="00C2716E"/>
    <w:rsid w:val="00C31FB6"/>
    <w:rsid w:val="00C32DB2"/>
    <w:rsid w:val="00C34E85"/>
    <w:rsid w:val="00C362E2"/>
    <w:rsid w:val="00C365A4"/>
    <w:rsid w:val="00C3689E"/>
    <w:rsid w:val="00C417B1"/>
    <w:rsid w:val="00C44588"/>
    <w:rsid w:val="00C466D0"/>
    <w:rsid w:val="00C471D2"/>
    <w:rsid w:val="00C4768C"/>
    <w:rsid w:val="00C47D95"/>
    <w:rsid w:val="00C50A68"/>
    <w:rsid w:val="00C50B58"/>
    <w:rsid w:val="00C5132D"/>
    <w:rsid w:val="00C514E3"/>
    <w:rsid w:val="00C552A1"/>
    <w:rsid w:val="00C554F6"/>
    <w:rsid w:val="00C5734E"/>
    <w:rsid w:val="00C63200"/>
    <w:rsid w:val="00C64E33"/>
    <w:rsid w:val="00C70A8C"/>
    <w:rsid w:val="00C70B9E"/>
    <w:rsid w:val="00C75F71"/>
    <w:rsid w:val="00C76DBF"/>
    <w:rsid w:val="00C81E9B"/>
    <w:rsid w:val="00C820B0"/>
    <w:rsid w:val="00C83B9B"/>
    <w:rsid w:val="00C865C9"/>
    <w:rsid w:val="00C87517"/>
    <w:rsid w:val="00C91E53"/>
    <w:rsid w:val="00C922FD"/>
    <w:rsid w:val="00C9486E"/>
    <w:rsid w:val="00C95172"/>
    <w:rsid w:val="00C95234"/>
    <w:rsid w:val="00CA30E8"/>
    <w:rsid w:val="00CA4852"/>
    <w:rsid w:val="00CA4928"/>
    <w:rsid w:val="00CA664D"/>
    <w:rsid w:val="00CA753D"/>
    <w:rsid w:val="00CA7A21"/>
    <w:rsid w:val="00CB0742"/>
    <w:rsid w:val="00CB1964"/>
    <w:rsid w:val="00CB3B22"/>
    <w:rsid w:val="00CB3F58"/>
    <w:rsid w:val="00CB6724"/>
    <w:rsid w:val="00CB7F19"/>
    <w:rsid w:val="00CC047A"/>
    <w:rsid w:val="00CC0ED6"/>
    <w:rsid w:val="00CC355D"/>
    <w:rsid w:val="00CC6322"/>
    <w:rsid w:val="00CD0ACC"/>
    <w:rsid w:val="00CD2966"/>
    <w:rsid w:val="00CD4086"/>
    <w:rsid w:val="00CD5A21"/>
    <w:rsid w:val="00CE10B0"/>
    <w:rsid w:val="00CE1975"/>
    <w:rsid w:val="00CE1D3F"/>
    <w:rsid w:val="00CE3FED"/>
    <w:rsid w:val="00CE472E"/>
    <w:rsid w:val="00CE615F"/>
    <w:rsid w:val="00CF1E72"/>
    <w:rsid w:val="00CF4599"/>
    <w:rsid w:val="00CF4A84"/>
    <w:rsid w:val="00CF5F20"/>
    <w:rsid w:val="00CF6A4E"/>
    <w:rsid w:val="00CF6E58"/>
    <w:rsid w:val="00D00150"/>
    <w:rsid w:val="00D02C33"/>
    <w:rsid w:val="00D0562D"/>
    <w:rsid w:val="00D10B4A"/>
    <w:rsid w:val="00D11A99"/>
    <w:rsid w:val="00D140A0"/>
    <w:rsid w:val="00D14FD1"/>
    <w:rsid w:val="00D15ACF"/>
    <w:rsid w:val="00D166BD"/>
    <w:rsid w:val="00D16F71"/>
    <w:rsid w:val="00D211AF"/>
    <w:rsid w:val="00D220E3"/>
    <w:rsid w:val="00D25310"/>
    <w:rsid w:val="00D26176"/>
    <w:rsid w:val="00D267C0"/>
    <w:rsid w:val="00D27DB8"/>
    <w:rsid w:val="00D30043"/>
    <w:rsid w:val="00D30081"/>
    <w:rsid w:val="00D317B2"/>
    <w:rsid w:val="00D324D9"/>
    <w:rsid w:val="00D3588E"/>
    <w:rsid w:val="00D35F12"/>
    <w:rsid w:val="00D424B6"/>
    <w:rsid w:val="00D440E9"/>
    <w:rsid w:val="00D46ECB"/>
    <w:rsid w:val="00D47E38"/>
    <w:rsid w:val="00D506CE"/>
    <w:rsid w:val="00D552E8"/>
    <w:rsid w:val="00D5739C"/>
    <w:rsid w:val="00D60994"/>
    <w:rsid w:val="00D635F7"/>
    <w:rsid w:val="00D63833"/>
    <w:rsid w:val="00D63CFD"/>
    <w:rsid w:val="00D667A3"/>
    <w:rsid w:val="00D7274B"/>
    <w:rsid w:val="00D752F8"/>
    <w:rsid w:val="00D806B3"/>
    <w:rsid w:val="00D9091B"/>
    <w:rsid w:val="00D92653"/>
    <w:rsid w:val="00D93474"/>
    <w:rsid w:val="00D942D7"/>
    <w:rsid w:val="00D9465F"/>
    <w:rsid w:val="00DA020C"/>
    <w:rsid w:val="00DA2710"/>
    <w:rsid w:val="00DB0283"/>
    <w:rsid w:val="00DB1288"/>
    <w:rsid w:val="00DB12C7"/>
    <w:rsid w:val="00DB1B82"/>
    <w:rsid w:val="00DB4BF1"/>
    <w:rsid w:val="00DB4D1A"/>
    <w:rsid w:val="00DB52FE"/>
    <w:rsid w:val="00DC0A8B"/>
    <w:rsid w:val="00DC21F0"/>
    <w:rsid w:val="00DC2E8A"/>
    <w:rsid w:val="00DC6871"/>
    <w:rsid w:val="00DD27C7"/>
    <w:rsid w:val="00DD2E63"/>
    <w:rsid w:val="00DD5DFB"/>
    <w:rsid w:val="00DE16E3"/>
    <w:rsid w:val="00DE1B5E"/>
    <w:rsid w:val="00DE1EC6"/>
    <w:rsid w:val="00DE38F6"/>
    <w:rsid w:val="00DE7128"/>
    <w:rsid w:val="00DE7E3A"/>
    <w:rsid w:val="00DF44D2"/>
    <w:rsid w:val="00DF4690"/>
    <w:rsid w:val="00DF6325"/>
    <w:rsid w:val="00DF6422"/>
    <w:rsid w:val="00DF790D"/>
    <w:rsid w:val="00E04018"/>
    <w:rsid w:val="00E04044"/>
    <w:rsid w:val="00E044E7"/>
    <w:rsid w:val="00E079F0"/>
    <w:rsid w:val="00E11757"/>
    <w:rsid w:val="00E11BAC"/>
    <w:rsid w:val="00E148E0"/>
    <w:rsid w:val="00E14CD0"/>
    <w:rsid w:val="00E162E6"/>
    <w:rsid w:val="00E2050C"/>
    <w:rsid w:val="00E211FB"/>
    <w:rsid w:val="00E243CC"/>
    <w:rsid w:val="00E2487D"/>
    <w:rsid w:val="00E248E9"/>
    <w:rsid w:val="00E25B6C"/>
    <w:rsid w:val="00E26813"/>
    <w:rsid w:val="00E2694B"/>
    <w:rsid w:val="00E26BCA"/>
    <w:rsid w:val="00E37F52"/>
    <w:rsid w:val="00E40E5F"/>
    <w:rsid w:val="00E41947"/>
    <w:rsid w:val="00E44B8D"/>
    <w:rsid w:val="00E4781F"/>
    <w:rsid w:val="00E52ADC"/>
    <w:rsid w:val="00E5345E"/>
    <w:rsid w:val="00E54200"/>
    <w:rsid w:val="00E55742"/>
    <w:rsid w:val="00E562FF"/>
    <w:rsid w:val="00E56763"/>
    <w:rsid w:val="00E6091C"/>
    <w:rsid w:val="00E60F4A"/>
    <w:rsid w:val="00E6225A"/>
    <w:rsid w:val="00E63311"/>
    <w:rsid w:val="00E65328"/>
    <w:rsid w:val="00E66A44"/>
    <w:rsid w:val="00E67BB1"/>
    <w:rsid w:val="00E72C4F"/>
    <w:rsid w:val="00E72D8E"/>
    <w:rsid w:val="00E741B1"/>
    <w:rsid w:val="00E74446"/>
    <w:rsid w:val="00E75509"/>
    <w:rsid w:val="00E769AA"/>
    <w:rsid w:val="00E76EB0"/>
    <w:rsid w:val="00E80494"/>
    <w:rsid w:val="00E82226"/>
    <w:rsid w:val="00E8267E"/>
    <w:rsid w:val="00E842C8"/>
    <w:rsid w:val="00E85E52"/>
    <w:rsid w:val="00E85F3D"/>
    <w:rsid w:val="00E87F08"/>
    <w:rsid w:val="00E90753"/>
    <w:rsid w:val="00E913F4"/>
    <w:rsid w:val="00E9280F"/>
    <w:rsid w:val="00E952F0"/>
    <w:rsid w:val="00E967FF"/>
    <w:rsid w:val="00E9743A"/>
    <w:rsid w:val="00EA02A1"/>
    <w:rsid w:val="00EA1435"/>
    <w:rsid w:val="00EA1CDC"/>
    <w:rsid w:val="00EA24D4"/>
    <w:rsid w:val="00EA65BE"/>
    <w:rsid w:val="00EB06E8"/>
    <w:rsid w:val="00EB4468"/>
    <w:rsid w:val="00EB5ACA"/>
    <w:rsid w:val="00EB6250"/>
    <w:rsid w:val="00EC031F"/>
    <w:rsid w:val="00EC0F50"/>
    <w:rsid w:val="00EC3EFE"/>
    <w:rsid w:val="00EC43FC"/>
    <w:rsid w:val="00EC4A4B"/>
    <w:rsid w:val="00EC64F0"/>
    <w:rsid w:val="00ED08C5"/>
    <w:rsid w:val="00ED123F"/>
    <w:rsid w:val="00ED2119"/>
    <w:rsid w:val="00ED5EB5"/>
    <w:rsid w:val="00ED6BD6"/>
    <w:rsid w:val="00ED76B8"/>
    <w:rsid w:val="00EE0589"/>
    <w:rsid w:val="00EE09A4"/>
    <w:rsid w:val="00EE10AE"/>
    <w:rsid w:val="00EE2F72"/>
    <w:rsid w:val="00EF0B4E"/>
    <w:rsid w:val="00EF0E89"/>
    <w:rsid w:val="00EF69B1"/>
    <w:rsid w:val="00EF720E"/>
    <w:rsid w:val="00F01E30"/>
    <w:rsid w:val="00F024DA"/>
    <w:rsid w:val="00F02565"/>
    <w:rsid w:val="00F03111"/>
    <w:rsid w:val="00F040CA"/>
    <w:rsid w:val="00F04833"/>
    <w:rsid w:val="00F0513F"/>
    <w:rsid w:val="00F05145"/>
    <w:rsid w:val="00F066F8"/>
    <w:rsid w:val="00F06DCE"/>
    <w:rsid w:val="00F077F6"/>
    <w:rsid w:val="00F11434"/>
    <w:rsid w:val="00F15866"/>
    <w:rsid w:val="00F16630"/>
    <w:rsid w:val="00F20EF8"/>
    <w:rsid w:val="00F23EF8"/>
    <w:rsid w:val="00F2593B"/>
    <w:rsid w:val="00F27C80"/>
    <w:rsid w:val="00F3209E"/>
    <w:rsid w:val="00F36537"/>
    <w:rsid w:val="00F367FC"/>
    <w:rsid w:val="00F36E89"/>
    <w:rsid w:val="00F37238"/>
    <w:rsid w:val="00F41D05"/>
    <w:rsid w:val="00F43C17"/>
    <w:rsid w:val="00F43C49"/>
    <w:rsid w:val="00F44624"/>
    <w:rsid w:val="00F5116D"/>
    <w:rsid w:val="00F53C84"/>
    <w:rsid w:val="00F56BB6"/>
    <w:rsid w:val="00F6064B"/>
    <w:rsid w:val="00F611EB"/>
    <w:rsid w:val="00F61368"/>
    <w:rsid w:val="00F61580"/>
    <w:rsid w:val="00F6246E"/>
    <w:rsid w:val="00F6356D"/>
    <w:rsid w:val="00F64B09"/>
    <w:rsid w:val="00F703EC"/>
    <w:rsid w:val="00F711F0"/>
    <w:rsid w:val="00F71CBB"/>
    <w:rsid w:val="00F72899"/>
    <w:rsid w:val="00F73369"/>
    <w:rsid w:val="00F77372"/>
    <w:rsid w:val="00F80759"/>
    <w:rsid w:val="00F80D88"/>
    <w:rsid w:val="00F80E79"/>
    <w:rsid w:val="00F81839"/>
    <w:rsid w:val="00F831E6"/>
    <w:rsid w:val="00F84810"/>
    <w:rsid w:val="00F8518C"/>
    <w:rsid w:val="00F85603"/>
    <w:rsid w:val="00F864FF"/>
    <w:rsid w:val="00F90EEB"/>
    <w:rsid w:val="00F9229C"/>
    <w:rsid w:val="00F962E8"/>
    <w:rsid w:val="00F9793B"/>
    <w:rsid w:val="00FA01D8"/>
    <w:rsid w:val="00FA0254"/>
    <w:rsid w:val="00FA0ABC"/>
    <w:rsid w:val="00FA1D89"/>
    <w:rsid w:val="00FA4E0C"/>
    <w:rsid w:val="00FA6D51"/>
    <w:rsid w:val="00FA722C"/>
    <w:rsid w:val="00FB3787"/>
    <w:rsid w:val="00FB4BD8"/>
    <w:rsid w:val="00FB5688"/>
    <w:rsid w:val="00FB69E3"/>
    <w:rsid w:val="00FB7F57"/>
    <w:rsid w:val="00FC2174"/>
    <w:rsid w:val="00FC2362"/>
    <w:rsid w:val="00FC384C"/>
    <w:rsid w:val="00FC5F33"/>
    <w:rsid w:val="00FC7926"/>
    <w:rsid w:val="00FD03D2"/>
    <w:rsid w:val="00FD0B83"/>
    <w:rsid w:val="00FD10F1"/>
    <w:rsid w:val="00FD2837"/>
    <w:rsid w:val="00FD5053"/>
    <w:rsid w:val="00FD6E4E"/>
    <w:rsid w:val="00FE09AD"/>
    <w:rsid w:val="00FE3C82"/>
    <w:rsid w:val="00FE49FD"/>
    <w:rsid w:val="00FE4BD6"/>
    <w:rsid w:val="00FE522D"/>
    <w:rsid w:val="00FE615A"/>
    <w:rsid w:val="00FF459F"/>
    <w:rsid w:val="00FF56CC"/>
    <w:rsid w:val="00FF5EFE"/>
    <w:rsid w:val="00FF6E98"/>
    <w:rsid w:val="00FF7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6385"/>
    <o:shapelayout v:ext="edit">
      <o:idmap v:ext="edit" data="1"/>
      <o:rules v:ext="edit">
        <o:r id="V:Rule6" type="connector" idref="#_s1063">
          <o:proxy start="" idref="#_s1067" connectloc="0"/>
          <o:proxy end="" idref="#_s1066" connectloc="2"/>
        </o:r>
        <o:r id="V:Rule7" type="connector" idref="#_s1062"/>
        <o:r id="V:Rule8" type="connector" idref="#_s1061">
          <o:proxy start="" idref="#_s1069" connectloc="0"/>
          <o:proxy end="" idref="#_s1067" connectloc="2"/>
        </o:r>
        <o:r id="V:Rule9" type="connector" idref="#_s1056"/>
        <o:r id="V:Rule10" type="connector" idref="#_s1064">
          <o:proxy start="" idref="#_s1066" connectloc="0"/>
          <o:proxy end="" idref="#_s1065" connectloc="2"/>
        </o:r>
      </o:rules>
    </o:shapelayout>
  </w:shapeDefaults>
  <w:decimalSymbol w:val=","/>
  <w:listSeparator w:val=";"/>
  <w14:docId w14:val="6390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E93"/>
    <w:pPr>
      <w:spacing w:after="240"/>
      <w:jc w:val="both"/>
    </w:pPr>
    <w:rPr>
      <w:sz w:val="22"/>
      <w:szCs w:val="22"/>
      <w:lang w:eastAsia="en-US"/>
    </w:rPr>
  </w:style>
  <w:style w:type="paragraph" w:styleId="Heading1">
    <w:name w:val="heading 1"/>
    <w:basedOn w:val="Normal"/>
    <w:next w:val="ParagraphCharCharChar"/>
    <w:link w:val="Heading1Char"/>
    <w:qFormat/>
    <w:rsid w:val="00335EBF"/>
    <w:pPr>
      <w:keepNext/>
      <w:pageBreakBefore/>
      <w:numPr>
        <w:numId w:val="18"/>
      </w:numPr>
      <w:spacing w:before="240" w:after="300"/>
      <w:outlineLvl w:val="0"/>
    </w:pPr>
    <w:rPr>
      <w:b/>
      <w:bCs/>
      <w:color w:val="0000FF"/>
      <w:sz w:val="28"/>
      <w:szCs w:val="28"/>
    </w:rPr>
  </w:style>
  <w:style w:type="paragraph" w:styleId="Heading2">
    <w:name w:val="heading 2"/>
    <w:basedOn w:val="Normal"/>
    <w:next w:val="ParagraphCharChar"/>
    <w:link w:val="Heading2Char"/>
    <w:autoRedefine/>
    <w:uiPriority w:val="9"/>
    <w:qFormat/>
    <w:rsid w:val="00A22C49"/>
    <w:pPr>
      <w:keepNext/>
      <w:numPr>
        <w:ilvl w:val="1"/>
        <w:numId w:val="18"/>
      </w:numPr>
      <w:tabs>
        <w:tab w:val="clear" w:pos="4546"/>
        <w:tab w:val="num" w:pos="576"/>
      </w:tabs>
      <w:spacing w:before="120" w:after="120"/>
      <w:ind w:left="578" w:hanging="578"/>
      <w:outlineLvl w:val="1"/>
    </w:pPr>
    <w:rPr>
      <w:rFonts w:cs="Arial"/>
      <w:b/>
      <w:bCs/>
      <w:iCs/>
      <w:color w:val="548DD4"/>
      <w:sz w:val="24"/>
      <w:szCs w:val="24"/>
    </w:rPr>
  </w:style>
  <w:style w:type="paragraph" w:styleId="Heading3">
    <w:name w:val="heading 3"/>
    <w:basedOn w:val="Heading2"/>
    <w:next w:val="ParagraphCharChar"/>
    <w:link w:val="Heading3Char"/>
    <w:autoRedefine/>
    <w:uiPriority w:val="9"/>
    <w:qFormat/>
    <w:rsid w:val="00284AB4"/>
    <w:pPr>
      <w:numPr>
        <w:ilvl w:val="2"/>
      </w:numPr>
      <w:outlineLvl w:val="2"/>
    </w:pPr>
    <w:rPr>
      <w:i/>
    </w:rPr>
  </w:style>
  <w:style w:type="paragraph" w:styleId="Heading4">
    <w:name w:val="heading 4"/>
    <w:basedOn w:val="Normal"/>
    <w:next w:val="ParagraphCharCharChar"/>
    <w:qFormat/>
    <w:rsid w:val="00CB3F58"/>
    <w:pPr>
      <w:keepNext/>
      <w:numPr>
        <w:ilvl w:val="3"/>
        <w:numId w:val="18"/>
      </w:numPr>
      <w:spacing w:before="240" w:after="60"/>
      <w:outlineLvl w:val="3"/>
    </w:pPr>
    <w:rPr>
      <w:b/>
      <w:bCs/>
      <w:szCs w:val="28"/>
    </w:rPr>
  </w:style>
  <w:style w:type="paragraph" w:styleId="Heading5">
    <w:name w:val="heading 5"/>
    <w:basedOn w:val="Normal"/>
    <w:next w:val="ParagraphCharCharChar"/>
    <w:qFormat/>
    <w:rsid w:val="00A57DDB"/>
    <w:pPr>
      <w:numPr>
        <w:ilvl w:val="4"/>
        <w:numId w:val="18"/>
      </w:numPr>
      <w:spacing w:before="240" w:after="60"/>
      <w:outlineLvl w:val="4"/>
    </w:pPr>
    <w:rPr>
      <w:b/>
      <w:bCs/>
      <w:i/>
      <w:iCs/>
      <w:sz w:val="26"/>
      <w:szCs w:val="26"/>
    </w:rPr>
  </w:style>
  <w:style w:type="paragraph" w:styleId="Heading6">
    <w:name w:val="heading 6"/>
    <w:basedOn w:val="Normal"/>
    <w:next w:val="ParagraphCharCharChar"/>
    <w:qFormat/>
    <w:rsid w:val="00A57DDB"/>
    <w:pPr>
      <w:numPr>
        <w:ilvl w:val="5"/>
        <w:numId w:val="18"/>
      </w:numPr>
      <w:spacing w:before="240" w:after="60"/>
      <w:outlineLvl w:val="5"/>
    </w:pPr>
    <w:rPr>
      <w:rFonts w:ascii="Times New Roman" w:hAnsi="Times New Roman"/>
      <w:b/>
      <w:bCs/>
    </w:rPr>
  </w:style>
  <w:style w:type="paragraph" w:styleId="Heading7">
    <w:name w:val="heading 7"/>
    <w:basedOn w:val="Normal"/>
    <w:next w:val="ParagraphCharCharChar"/>
    <w:qFormat/>
    <w:rsid w:val="00A57DDB"/>
    <w:pPr>
      <w:numPr>
        <w:ilvl w:val="6"/>
        <w:numId w:val="18"/>
      </w:numPr>
      <w:spacing w:before="240" w:after="60"/>
      <w:outlineLvl w:val="6"/>
    </w:pPr>
    <w:rPr>
      <w:rFonts w:ascii="Times New Roman" w:hAnsi="Times New Roman"/>
      <w:sz w:val="24"/>
      <w:szCs w:val="24"/>
    </w:rPr>
  </w:style>
  <w:style w:type="paragraph" w:styleId="Heading8">
    <w:name w:val="heading 8"/>
    <w:basedOn w:val="Normal"/>
    <w:next w:val="ParagraphCharCharChar"/>
    <w:qFormat/>
    <w:rsid w:val="00A57DDB"/>
    <w:pPr>
      <w:numPr>
        <w:ilvl w:val="7"/>
        <w:numId w:val="18"/>
      </w:numPr>
      <w:spacing w:before="240" w:after="60"/>
      <w:outlineLvl w:val="7"/>
    </w:pPr>
    <w:rPr>
      <w:rFonts w:ascii="Times New Roman" w:hAnsi="Times New Roman"/>
      <w:i/>
      <w:iCs/>
      <w:sz w:val="24"/>
      <w:szCs w:val="24"/>
    </w:rPr>
  </w:style>
  <w:style w:type="paragraph" w:styleId="Heading9">
    <w:name w:val="heading 9"/>
    <w:basedOn w:val="Normal"/>
    <w:next w:val="ParagraphCharCharChar"/>
    <w:qFormat/>
    <w:rsid w:val="00A57DDB"/>
    <w:pPr>
      <w:numPr>
        <w:ilvl w:val="8"/>
        <w:numId w:val="18"/>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CharCharChar">
    <w:name w:val="Paragraph Char Char Char"/>
    <w:link w:val="ParagraphCharCharCharChar"/>
    <w:rsid w:val="0030212D"/>
    <w:pPr>
      <w:spacing w:after="240"/>
      <w:jc w:val="both"/>
    </w:pPr>
    <w:rPr>
      <w:sz w:val="22"/>
      <w:szCs w:val="22"/>
      <w:lang w:eastAsia="en-US"/>
    </w:rPr>
  </w:style>
  <w:style w:type="character" w:customStyle="1" w:styleId="ParagraphCharCharCharChar">
    <w:name w:val="Paragraph Char Char Char Char"/>
    <w:link w:val="ParagraphCharCharChar"/>
    <w:rsid w:val="00AC50EA"/>
    <w:rPr>
      <w:rFonts w:ascii="Arial" w:hAnsi="Arial"/>
      <w:sz w:val="22"/>
      <w:lang w:val="en-GB" w:eastAsia="en-US" w:bidi="ar-SA"/>
    </w:rPr>
  </w:style>
  <w:style w:type="character" w:customStyle="1" w:styleId="Heading2Char">
    <w:name w:val="Heading 2 Char"/>
    <w:link w:val="Heading2"/>
    <w:uiPriority w:val="9"/>
    <w:rsid w:val="00A22C49"/>
    <w:rPr>
      <w:rFonts w:cs="Arial"/>
      <w:b/>
      <w:bCs/>
      <w:iCs/>
      <w:color w:val="548DD4"/>
      <w:sz w:val="24"/>
      <w:szCs w:val="24"/>
      <w:lang w:eastAsia="en-US"/>
    </w:rPr>
  </w:style>
  <w:style w:type="character" w:customStyle="1" w:styleId="Heading3Char">
    <w:name w:val="Heading 3 Char"/>
    <w:link w:val="Heading3"/>
    <w:uiPriority w:val="9"/>
    <w:rsid w:val="00284AB4"/>
    <w:rPr>
      <w:rFonts w:cs="Arial"/>
      <w:b/>
      <w:bCs/>
      <w:i/>
      <w:iCs/>
      <w:color w:val="548DD4"/>
      <w:sz w:val="24"/>
      <w:szCs w:val="24"/>
      <w:lang w:eastAsia="en-US"/>
    </w:rPr>
  </w:style>
  <w:style w:type="table" w:styleId="TableGrid">
    <w:name w:val="Table Grid"/>
    <w:basedOn w:val="TableNormal"/>
    <w:rsid w:val="00BD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head">
    <w:name w:val="Chapter head"/>
    <w:basedOn w:val="Normal"/>
    <w:rsid w:val="00B716F7"/>
    <w:pPr>
      <w:jc w:val="center"/>
    </w:pPr>
    <w:rPr>
      <w:b/>
      <w:sz w:val="32"/>
      <w:szCs w:val="32"/>
      <w:lang w:val="en-US"/>
    </w:rPr>
  </w:style>
  <w:style w:type="paragraph" w:styleId="Header">
    <w:name w:val="header"/>
    <w:basedOn w:val="Normal"/>
    <w:link w:val="HeaderChar"/>
    <w:uiPriority w:val="99"/>
    <w:rsid w:val="00F73369"/>
    <w:pPr>
      <w:tabs>
        <w:tab w:val="center" w:pos="4153"/>
        <w:tab w:val="right" w:pos="8306"/>
      </w:tabs>
    </w:pPr>
  </w:style>
  <w:style w:type="paragraph" w:styleId="Footer">
    <w:name w:val="footer"/>
    <w:basedOn w:val="Normal"/>
    <w:link w:val="FooterChar"/>
    <w:uiPriority w:val="99"/>
    <w:rsid w:val="00F73369"/>
    <w:pPr>
      <w:tabs>
        <w:tab w:val="center" w:pos="4153"/>
        <w:tab w:val="right" w:pos="8306"/>
      </w:tabs>
    </w:pPr>
  </w:style>
  <w:style w:type="character" w:styleId="PageNumber">
    <w:name w:val="page number"/>
    <w:basedOn w:val="DefaultParagraphFont"/>
    <w:rsid w:val="00F73369"/>
  </w:style>
  <w:style w:type="paragraph" w:styleId="TOC1">
    <w:name w:val="toc 1"/>
    <w:basedOn w:val="Normal"/>
    <w:next w:val="Normal"/>
    <w:autoRedefine/>
    <w:uiPriority w:val="39"/>
    <w:rsid w:val="00860ACB"/>
    <w:pPr>
      <w:tabs>
        <w:tab w:val="left" w:pos="284"/>
        <w:tab w:val="right" w:leader="dot" w:pos="8364"/>
      </w:tabs>
      <w:spacing w:before="120" w:after="120"/>
    </w:pPr>
    <w:rPr>
      <w:b/>
    </w:rPr>
  </w:style>
  <w:style w:type="paragraph" w:styleId="TOC2">
    <w:name w:val="toc 2"/>
    <w:basedOn w:val="Normal"/>
    <w:next w:val="Normal"/>
    <w:autoRedefine/>
    <w:uiPriority w:val="39"/>
    <w:rsid w:val="00A35DD8"/>
    <w:pPr>
      <w:tabs>
        <w:tab w:val="left" w:pos="851"/>
        <w:tab w:val="right" w:leader="dot" w:pos="8302"/>
      </w:tabs>
      <w:spacing w:after="120"/>
      <w:ind w:left="284"/>
    </w:pPr>
  </w:style>
  <w:style w:type="paragraph" w:styleId="TOC3">
    <w:name w:val="toc 3"/>
    <w:basedOn w:val="Normal"/>
    <w:next w:val="Normal"/>
    <w:autoRedefine/>
    <w:uiPriority w:val="39"/>
    <w:rsid w:val="00A8051E"/>
    <w:pPr>
      <w:tabs>
        <w:tab w:val="left" w:pos="1418"/>
        <w:tab w:val="right" w:leader="dot" w:pos="8364"/>
      </w:tabs>
      <w:spacing w:after="120"/>
      <w:ind w:left="709"/>
    </w:pPr>
  </w:style>
  <w:style w:type="character" w:styleId="Hyperlink">
    <w:name w:val="Hyperlink"/>
    <w:uiPriority w:val="99"/>
    <w:rsid w:val="00F73369"/>
    <w:rPr>
      <w:color w:val="0000FF"/>
      <w:u w:val="single"/>
    </w:rPr>
  </w:style>
  <w:style w:type="character" w:styleId="LineNumber">
    <w:name w:val="line number"/>
    <w:basedOn w:val="DefaultParagraphFont"/>
    <w:rsid w:val="009D6B51"/>
  </w:style>
  <w:style w:type="character" w:styleId="HTMLCode">
    <w:name w:val="HTML Code"/>
    <w:rsid w:val="00A93869"/>
    <w:rPr>
      <w:rFonts w:ascii="Courier New" w:eastAsia="Courier New" w:hAnsi="Courier New" w:cs="Courier New"/>
      <w:sz w:val="20"/>
      <w:szCs w:val="20"/>
    </w:rPr>
  </w:style>
  <w:style w:type="paragraph" w:styleId="Caption">
    <w:name w:val="caption"/>
    <w:basedOn w:val="Normal"/>
    <w:next w:val="Normal"/>
    <w:qFormat/>
    <w:rsid w:val="00A93869"/>
    <w:pPr>
      <w:keepLines/>
      <w:widowControl w:val="0"/>
      <w:numPr>
        <w:numId w:val="1"/>
      </w:numPr>
      <w:spacing w:before="40" w:after="120"/>
    </w:pPr>
    <w:rPr>
      <w:rFonts w:ascii="Times New Roman" w:hAnsi="Times New Roman"/>
      <w:b/>
      <w:lang w:val="en-US"/>
    </w:rPr>
  </w:style>
  <w:style w:type="paragraph" w:styleId="NormalWeb">
    <w:name w:val="Normal (Web)"/>
    <w:basedOn w:val="Normal"/>
    <w:link w:val="NormalWebChar"/>
    <w:uiPriority w:val="99"/>
    <w:rsid w:val="00EA24D4"/>
    <w:pPr>
      <w:spacing w:before="100" w:beforeAutospacing="1" w:after="100" w:afterAutospacing="1"/>
    </w:pPr>
    <w:rPr>
      <w:rFonts w:cs="Arial"/>
      <w:szCs w:val="24"/>
      <w:lang w:val="en-US"/>
    </w:rPr>
  </w:style>
  <w:style w:type="character" w:customStyle="1" w:styleId="NormalWebChar">
    <w:name w:val="Normal (Web) Char"/>
    <w:link w:val="NormalWeb"/>
    <w:rsid w:val="00EA24D4"/>
    <w:rPr>
      <w:rFonts w:ascii="Arial" w:hAnsi="Arial" w:cs="Arial"/>
      <w:sz w:val="22"/>
      <w:szCs w:val="24"/>
      <w:lang w:val="en-US" w:eastAsia="en-US" w:bidi="ar-SA"/>
    </w:rPr>
  </w:style>
  <w:style w:type="paragraph" w:styleId="BodyText">
    <w:name w:val="Body Text"/>
    <w:basedOn w:val="Normal"/>
    <w:rsid w:val="00A93869"/>
    <w:pPr>
      <w:widowControl w:val="0"/>
      <w:spacing w:before="120" w:after="0"/>
    </w:pPr>
    <w:rPr>
      <w:rFonts w:ascii="Times New Roman" w:hAnsi="Times New Roman"/>
      <w:bCs/>
      <w:iCs/>
      <w:sz w:val="24"/>
      <w:lang w:eastAsia="ko-KR"/>
    </w:rPr>
  </w:style>
  <w:style w:type="paragraph" w:customStyle="1" w:styleId="Footerempty">
    <w:name w:val="Footerempty"/>
    <w:basedOn w:val="Footer"/>
    <w:rsid w:val="00A83C8D"/>
    <w:pPr>
      <w:tabs>
        <w:tab w:val="clear" w:pos="4153"/>
        <w:tab w:val="clear" w:pos="8306"/>
        <w:tab w:val="center" w:pos="4536"/>
        <w:tab w:val="right" w:pos="9072"/>
      </w:tabs>
      <w:spacing w:after="0"/>
    </w:pPr>
    <w:rPr>
      <w:color w:val="FFFFFF"/>
      <w:sz w:val="2"/>
    </w:rPr>
  </w:style>
  <w:style w:type="paragraph" w:customStyle="1" w:styleId="FrontPage">
    <w:name w:val="FrontPage"/>
    <w:basedOn w:val="Normal"/>
    <w:link w:val="FrontPageChar"/>
    <w:rsid w:val="00DA2710"/>
    <w:pPr>
      <w:jc w:val="center"/>
    </w:pPr>
    <w:rPr>
      <w:b/>
      <w:color w:val="000080"/>
      <w:sz w:val="44"/>
    </w:rPr>
  </w:style>
  <w:style w:type="paragraph" w:customStyle="1" w:styleId="DatePub">
    <w:name w:val="DatePub"/>
    <w:basedOn w:val="Normal"/>
    <w:rsid w:val="00DA2710"/>
    <w:pPr>
      <w:jc w:val="center"/>
    </w:pPr>
    <w:rPr>
      <w:color w:val="000080"/>
    </w:rPr>
  </w:style>
  <w:style w:type="paragraph" w:customStyle="1" w:styleId="TableHeading">
    <w:name w:val="TableHeading"/>
    <w:basedOn w:val="Normal"/>
    <w:rsid w:val="00CD2966"/>
    <w:rPr>
      <w:rFonts w:cs="Arial"/>
      <w:b/>
      <w:szCs w:val="32"/>
    </w:rPr>
  </w:style>
  <w:style w:type="paragraph" w:styleId="Quote">
    <w:name w:val="Quote"/>
    <w:basedOn w:val="ParagraphCharCharChar"/>
    <w:qFormat/>
    <w:rsid w:val="00CD2966"/>
    <w:pPr>
      <w:ind w:left="720"/>
    </w:pPr>
    <w:rPr>
      <w:rFonts w:cs="Arial"/>
      <w:i/>
      <w:szCs w:val="32"/>
    </w:rPr>
  </w:style>
  <w:style w:type="paragraph" w:customStyle="1" w:styleId="AttributeName">
    <w:name w:val="AttributeName"/>
    <w:basedOn w:val="Normal"/>
    <w:link w:val="AttributeNameChar"/>
    <w:rsid w:val="00CD2966"/>
    <w:rPr>
      <w:rFonts w:ascii="Courier New" w:hAnsi="Courier New" w:cs="Arial"/>
      <w:szCs w:val="32"/>
    </w:rPr>
  </w:style>
  <w:style w:type="character" w:customStyle="1" w:styleId="AttributeNameChar">
    <w:name w:val="AttributeName Char"/>
    <w:link w:val="AttributeName"/>
    <w:rsid w:val="00C820B0"/>
    <w:rPr>
      <w:rFonts w:ascii="Courier New" w:hAnsi="Courier New" w:cs="Arial"/>
      <w:sz w:val="22"/>
      <w:szCs w:val="32"/>
      <w:lang w:val="en-GB" w:eastAsia="en-US" w:bidi="ar-SA"/>
    </w:rPr>
  </w:style>
  <w:style w:type="paragraph" w:customStyle="1" w:styleId="AttributeNameItalic">
    <w:name w:val="AttributeName + Italic"/>
    <w:basedOn w:val="AttributeName"/>
    <w:rsid w:val="00CD2966"/>
    <w:rPr>
      <w:i/>
    </w:rPr>
  </w:style>
  <w:style w:type="paragraph" w:customStyle="1" w:styleId="ItalicCharChar">
    <w:name w:val="Italic Char Char"/>
    <w:basedOn w:val="ParagraphCharCharChar"/>
    <w:link w:val="ItalicCharCharChar"/>
    <w:rsid w:val="00CD2966"/>
    <w:rPr>
      <w:rFonts w:cs="Arial"/>
      <w:i/>
      <w:szCs w:val="32"/>
    </w:rPr>
  </w:style>
  <w:style w:type="character" w:customStyle="1" w:styleId="ItalicCharCharChar">
    <w:name w:val="Italic Char Char Char"/>
    <w:link w:val="ItalicCharChar"/>
    <w:rsid w:val="00AC50EA"/>
    <w:rPr>
      <w:rFonts w:ascii="Arial" w:hAnsi="Arial" w:cs="Arial"/>
      <w:i/>
      <w:sz w:val="22"/>
      <w:szCs w:val="32"/>
      <w:lang w:val="en-GB" w:eastAsia="en-US" w:bidi="ar-SA"/>
    </w:rPr>
  </w:style>
  <w:style w:type="paragraph" w:customStyle="1" w:styleId="Bold">
    <w:name w:val="Bold"/>
    <w:basedOn w:val="ParagraphCharCharChar"/>
    <w:link w:val="BoldChar"/>
    <w:rsid w:val="00CD2966"/>
    <w:rPr>
      <w:rFonts w:cs="Arial"/>
      <w:b/>
      <w:szCs w:val="32"/>
    </w:rPr>
  </w:style>
  <w:style w:type="character" w:customStyle="1" w:styleId="BoldChar">
    <w:name w:val="Bold Char"/>
    <w:link w:val="Bold"/>
    <w:rsid w:val="00AC50EA"/>
    <w:rPr>
      <w:rFonts w:ascii="Arial" w:hAnsi="Arial" w:cs="Arial"/>
      <w:b/>
      <w:sz w:val="22"/>
      <w:szCs w:val="32"/>
      <w:lang w:val="en-GB" w:eastAsia="en-US" w:bidi="ar-SA"/>
    </w:rPr>
  </w:style>
  <w:style w:type="paragraph" w:customStyle="1" w:styleId="Nurbered1">
    <w:name w:val="Nurbered1"/>
    <w:basedOn w:val="Normal"/>
    <w:rsid w:val="00AF7C93"/>
    <w:pPr>
      <w:numPr>
        <w:numId w:val="3"/>
      </w:numPr>
      <w:spacing w:line="360" w:lineRule="auto"/>
    </w:pPr>
    <w:rPr>
      <w:rFonts w:cs="Arial"/>
      <w:szCs w:val="32"/>
    </w:rPr>
  </w:style>
  <w:style w:type="paragraph" w:customStyle="1" w:styleId="Numbered2">
    <w:name w:val="Numbered2"/>
    <w:basedOn w:val="Normal"/>
    <w:rsid w:val="00AF7C93"/>
    <w:pPr>
      <w:numPr>
        <w:numId w:val="4"/>
      </w:numPr>
    </w:pPr>
    <w:rPr>
      <w:rFonts w:cs="Arial"/>
      <w:szCs w:val="32"/>
    </w:rPr>
  </w:style>
  <w:style w:type="paragraph" w:customStyle="1" w:styleId="Bulleted">
    <w:name w:val="Bulleted"/>
    <w:basedOn w:val="Normal"/>
    <w:rsid w:val="006E62CE"/>
    <w:pPr>
      <w:numPr>
        <w:numId w:val="5"/>
      </w:numPr>
    </w:pPr>
    <w:rPr>
      <w:rFonts w:cs="Arial"/>
      <w:szCs w:val="32"/>
    </w:rPr>
  </w:style>
  <w:style w:type="paragraph" w:customStyle="1" w:styleId="BoldItalic">
    <w:name w:val="Bold + Italic"/>
    <w:basedOn w:val="ParagraphCharCharChar"/>
    <w:link w:val="BoldItalicChar"/>
    <w:rsid w:val="008E39BE"/>
    <w:rPr>
      <w:b/>
      <w:i/>
    </w:rPr>
  </w:style>
  <w:style w:type="character" w:customStyle="1" w:styleId="BoldItalicChar">
    <w:name w:val="Bold + Italic Char"/>
    <w:link w:val="BoldItalic"/>
    <w:rsid w:val="008E39BE"/>
    <w:rPr>
      <w:rFonts w:ascii="Arial" w:hAnsi="Arial"/>
      <w:b/>
      <w:i/>
      <w:sz w:val="22"/>
      <w:lang w:val="en-GB" w:eastAsia="en-US" w:bidi="ar-SA"/>
    </w:rPr>
  </w:style>
  <w:style w:type="paragraph" w:customStyle="1" w:styleId="Example">
    <w:name w:val="Example"/>
    <w:basedOn w:val="Bold"/>
    <w:link w:val="ExampleChar"/>
    <w:rsid w:val="00FB4BD8"/>
    <w:rPr>
      <w:rFonts w:ascii="Verdana" w:hAnsi="Verdana"/>
      <w:b w:val="0"/>
      <w:sz w:val="20"/>
    </w:rPr>
  </w:style>
  <w:style w:type="character" w:customStyle="1" w:styleId="ExampleChar">
    <w:name w:val="Example Char"/>
    <w:link w:val="Example"/>
    <w:rsid w:val="003B19A0"/>
    <w:rPr>
      <w:rFonts w:ascii="Verdana" w:hAnsi="Verdana" w:cs="Arial"/>
      <w:b/>
      <w:sz w:val="22"/>
      <w:szCs w:val="32"/>
      <w:lang w:val="en-GB" w:eastAsia="en-US" w:bidi="ar-SA"/>
    </w:rPr>
  </w:style>
  <w:style w:type="paragraph" w:customStyle="1" w:styleId="ExampleBold">
    <w:name w:val="Example + Bold"/>
    <w:basedOn w:val="Example"/>
    <w:link w:val="ExampleBoldChar"/>
    <w:rsid w:val="00FB4BD8"/>
    <w:rPr>
      <w:b/>
    </w:rPr>
  </w:style>
  <w:style w:type="character" w:customStyle="1" w:styleId="ExampleBoldChar">
    <w:name w:val="Example + Bold Char"/>
    <w:link w:val="ExampleBold"/>
    <w:rsid w:val="003B19A0"/>
    <w:rPr>
      <w:rFonts w:ascii="Verdana" w:hAnsi="Verdana" w:cs="Arial"/>
      <w:b w:val="0"/>
      <w:sz w:val="22"/>
      <w:szCs w:val="32"/>
      <w:lang w:val="en-GB" w:eastAsia="en-US" w:bidi="ar-SA"/>
    </w:rPr>
  </w:style>
  <w:style w:type="character" w:customStyle="1" w:styleId="tx1">
    <w:name w:val="tx1"/>
    <w:rsid w:val="00DB52FE"/>
    <w:rPr>
      <w:b/>
      <w:bCs/>
    </w:rPr>
  </w:style>
  <w:style w:type="paragraph" w:customStyle="1" w:styleId="Text2">
    <w:name w:val="Text 2"/>
    <w:basedOn w:val="Normal"/>
    <w:rsid w:val="00434E41"/>
    <w:pPr>
      <w:tabs>
        <w:tab w:val="left" w:pos="567"/>
        <w:tab w:val="left" w:pos="1134"/>
        <w:tab w:val="left" w:pos="2161"/>
        <w:tab w:val="right" w:pos="9072"/>
      </w:tabs>
      <w:spacing w:after="0" w:line="360" w:lineRule="auto"/>
    </w:pPr>
    <w:rPr>
      <w:rFonts w:ascii="Times New Roman" w:hAnsi="Times New Roman"/>
      <w:sz w:val="24"/>
    </w:rPr>
  </w:style>
  <w:style w:type="paragraph" w:styleId="BalloonText">
    <w:name w:val="Balloon Text"/>
    <w:basedOn w:val="Normal"/>
    <w:semiHidden/>
    <w:rsid w:val="00FC384C"/>
    <w:rPr>
      <w:rFonts w:ascii="Tahoma" w:hAnsi="Tahoma" w:cs="Tahoma"/>
      <w:sz w:val="16"/>
      <w:szCs w:val="16"/>
    </w:rPr>
  </w:style>
  <w:style w:type="paragraph" w:customStyle="1" w:styleId="ParagraphCharChar">
    <w:name w:val="Paragraph Char Char"/>
    <w:autoRedefine/>
    <w:qFormat/>
    <w:rsid w:val="00461D14"/>
    <w:pPr>
      <w:spacing w:after="240"/>
      <w:jc w:val="both"/>
    </w:pPr>
    <w:rPr>
      <w:sz w:val="22"/>
      <w:szCs w:val="22"/>
      <w:lang w:eastAsia="en-US"/>
    </w:rPr>
  </w:style>
  <w:style w:type="paragraph" w:customStyle="1" w:styleId="ItalicChar">
    <w:name w:val="Italic Char"/>
    <w:basedOn w:val="ParagraphCharChar"/>
    <w:rsid w:val="00E66A44"/>
    <w:rPr>
      <w:rFonts w:cs="Arial"/>
      <w:i/>
      <w:szCs w:val="32"/>
    </w:rPr>
  </w:style>
  <w:style w:type="paragraph" w:customStyle="1" w:styleId="section">
    <w:name w:val="section"/>
    <w:basedOn w:val="Normal"/>
    <w:link w:val="sectionChar"/>
    <w:rsid w:val="004A0958"/>
    <w:pPr>
      <w:spacing w:before="100" w:beforeAutospacing="1" w:after="100" w:afterAutospacing="1"/>
    </w:pPr>
    <w:rPr>
      <w:rFonts w:cs="Arial"/>
      <w:lang w:val="en-US"/>
    </w:rPr>
  </w:style>
  <w:style w:type="character" w:customStyle="1" w:styleId="sectionChar">
    <w:name w:val="section Char"/>
    <w:link w:val="section"/>
    <w:rsid w:val="004A0958"/>
    <w:rPr>
      <w:rFonts w:ascii="Arial" w:hAnsi="Arial" w:cs="Arial"/>
      <w:sz w:val="22"/>
      <w:lang w:val="en-US" w:eastAsia="en-US" w:bidi="ar-SA"/>
    </w:rPr>
  </w:style>
  <w:style w:type="character" w:customStyle="1" w:styleId="code1">
    <w:name w:val="code1"/>
    <w:rsid w:val="00856DDB"/>
    <w:rPr>
      <w:rFonts w:ascii="Courier" w:hAnsi="Courier" w:hint="default"/>
      <w:b w:val="0"/>
      <w:bCs w:val="0"/>
      <w:i w:val="0"/>
      <w:iCs w:val="0"/>
      <w:sz w:val="22"/>
      <w:szCs w:val="22"/>
    </w:rPr>
  </w:style>
  <w:style w:type="paragraph" w:customStyle="1" w:styleId="content">
    <w:name w:val="content"/>
    <w:basedOn w:val="Normal"/>
    <w:rsid w:val="00856DDB"/>
    <w:pPr>
      <w:spacing w:before="100" w:beforeAutospacing="1" w:after="100" w:afterAutospacing="1"/>
    </w:pPr>
    <w:rPr>
      <w:rFonts w:cs="Arial"/>
      <w:lang w:val="en-US"/>
    </w:rPr>
  </w:style>
  <w:style w:type="paragraph" w:customStyle="1" w:styleId="code">
    <w:name w:val="code"/>
    <w:basedOn w:val="Normal"/>
    <w:rsid w:val="00856DDB"/>
    <w:pPr>
      <w:numPr>
        <w:ilvl w:val="1"/>
        <w:numId w:val="2"/>
      </w:numPr>
      <w:spacing w:before="100" w:beforeAutospacing="1" w:after="100" w:afterAutospacing="1"/>
    </w:pPr>
    <w:rPr>
      <w:rFonts w:ascii="Courier" w:hAnsi="Courier" w:cs="Arial"/>
      <w:lang w:val="en-US"/>
    </w:rPr>
  </w:style>
  <w:style w:type="paragraph" w:customStyle="1" w:styleId="StyleNormalWebComplexTimesNewRoman">
    <w:name w:val="Style Normal (Web) + (Complex) Times New Roman"/>
    <w:basedOn w:val="NormalWeb"/>
    <w:link w:val="StyleNormalWebComplexTimesNewRomanChar"/>
    <w:rsid w:val="00221DD3"/>
    <w:rPr>
      <w:rFonts w:cs="Times New Roman"/>
    </w:rPr>
  </w:style>
  <w:style w:type="character" w:customStyle="1" w:styleId="StyleNormalWebComplexTimesNewRomanChar">
    <w:name w:val="Style Normal (Web) + (Complex) Times New Roman Char"/>
    <w:link w:val="StyleNormalWebComplexTimesNewRoman"/>
    <w:rsid w:val="00221DD3"/>
    <w:rPr>
      <w:rFonts w:ascii="Arial" w:hAnsi="Arial" w:cs="Arial"/>
      <w:sz w:val="22"/>
      <w:szCs w:val="24"/>
      <w:lang w:val="en-US" w:eastAsia="en-US" w:bidi="ar-SA"/>
    </w:rPr>
  </w:style>
  <w:style w:type="paragraph" w:customStyle="1" w:styleId="StyleHeading2ComplexTimesNewRoman2">
    <w:name w:val="Style Heading 2 + (Complex) Times New Roman2"/>
    <w:basedOn w:val="Normal"/>
    <w:rsid w:val="00A57DDB"/>
    <w:pPr>
      <w:tabs>
        <w:tab w:val="num" w:pos="-864"/>
      </w:tabs>
      <w:ind w:left="-864" w:hanging="576"/>
    </w:pPr>
  </w:style>
  <w:style w:type="paragraph" w:customStyle="1" w:styleId="StyleHeading3ComplexTimesNewRoman1">
    <w:name w:val="Style Heading 3 + (Complex) Times New Roman1"/>
    <w:basedOn w:val="Normal"/>
    <w:rsid w:val="00A57DDB"/>
    <w:pPr>
      <w:numPr>
        <w:ilvl w:val="2"/>
        <w:numId w:val="6"/>
      </w:numPr>
    </w:pPr>
  </w:style>
  <w:style w:type="paragraph" w:customStyle="1" w:styleId="StyleNormalWebComplexTimesNewRomanBold">
    <w:name w:val="Style Normal (Web) + (Complex) Times New Roman Bold"/>
    <w:basedOn w:val="NormalWeb"/>
    <w:link w:val="StyleNormalWebComplexTimesNewRomanBoldChar"/>
    <w:rsid w:val="00221DD3"/>
    <w:rPr>
      <w:rFonts w:cs="Times New Roman"/>
      <w:b/>
      <w:bCs/>
    </w:rPr>
  </w:style>
  <w:style w:type="character" w:customStyle="1" w:styleId="StyleNormalWebComplexTimesNewRomanBoldChar">
    <w:name w:val="Style Normal (Web) + (Complex) Times New Roman Bold Char"/>
    <w:link w:val="StyleNormalWebComplexTimesNewRomanBold"/>
    <w:rsid w:val="00221DD3"/>
    <w:rPr>
      <w:rFonts w:ascii="Arial" w:hAnsi="Arial" w:cs="Arial"/>
      <w:b/>
      <w:bCs/>
      <w:sz w:val="22"/>
      <w:szCs w:val="24"/>
      <w:lang w:val="en-US" w:eastAsia="en-US" w:bidi="ar-SA"/>
    </w:rPr>
  </w:style>
  <w:style w:type="paragraph" w:customStyle="1" w:styleId="StyleHeading3ComplexTimesNewRoman">
    <w:name w:val="Style Heading 3 + (Complex) Times New Roman"/>
    <w:basedOn w:val="Heading3"/>
    <w:rsid w:val="00221DD3"/>
    <w:pPr>
      <w:numPr>
        <w:numId w:val="7"/>
      </w:numPr>
    </w:pPr>
  </w:style>
  <w:style w:type="paragraph" w:customStyle="1" w:styleId="StyleNormalWebComplexTimesNewRoman1">
    <w:name w:val="Style Normal (Web) + (Complex) Times New Roman1"/>
    <w:basedOn w:val="NormalWeb"/>
    <w:link w:val="StyleNormalWebComplexTimesNewRoman1Char"/>
    <w:rsid w:val="00A976DC"/>
    <w:rPr>
      <w:rFonts w:cs="Times New Roman"/>
    </w:rPr>
  </w:style>
  <w:style w:type="character" w:customStyle="1" w:styleId="StyleNormalWebComplexTimesNewRoman1Char">
    <w:name w:val="Style Normal (Web) + (Complex) Times New Roman1 Char"/>
    <w:link w:val="StyleNormalWebComplexTimesNewRoman1"/>
    <w:rsid w:val="00A976DC"/>
    <w:rPr>
      <w:rFonts w:ascii="Arial" w:hAnsi="Arial" w:cs="Arial"/>
      <w:sz w:val="22"/>
      <w:szCs w:val="24"/>
      <w:lang w:val="en-US" w:eastAsia="en-US" w:bidi="ar-SA"/>
    </w:rPr>
  </w:style>
  <w:style w:type="paragraph" w:customStyle="1" w:styleId="StyleNormalWebComplexTimesNewRomanBold1">
    <w:name w:val="Style Normal (Web) + (Complex) Times New Roman Bold1"/>
    <w:basedOn w:val="NormalWeb"/>
    <w:link w:val="StyleNormalWebComplexTimesNewRomanBold1Char"/>
    <w:rsid w:val="00A976DC"/>
    <w:rPr>
      <w:rFonts w:cs="Times New Roman"/>
      <w:b/>
      <w:bCs/>
    </w:rPr>
  </w:style>
  <w:style w:type="character" w:customStyle="1" w:styleId="StyleNormalWebComplexTimesNewRomanBold1Char">
    <w:name w:val="Style Normal (Web) + (Complex) Times New Roman Bold1 Char"/>
    <w:link w:val="StyleNormalWebComplexTimesNewRomanBold1"/>
    <w:rsid w:val="00A976DC"/>
    <w:rPr>
      <w:rFonts w:ascii="Arial" w:hAnsi="Arial" w:cs="Arial"/>
      <w:b/>
      <w:bCs/>
      <w:sz w:val="22"/>
      <w:szCs w:val="24"/>
      <w:lang w:val="en-US" w:eastAsia="en-US" w:bidi="ar-SA"/>
    </w:rPr>
  </w:style>
  <w:style w:type="paragraph" w:customStyle="1" w:styleId="StyleHeading3ComplexTimesNewRoman2">
    <w:name w:val="Style Heading 3 + (Complex) Times New Roman2"/>
    <w:basedOn w:val="Heading3"/>
    <w:rsid w:val="00A976DC"/>
    <w:pPr>
      <w:numPr>
        <w:numId w:val="8"/>
      </w:numPr>
    </w:pPr>
  </w:style>
  <w:style w:type="paragraph" w:customStyle="1" w:styleId="StyleHeading3ComplexTimesNewRoman3">
    <w:name w:val="Style Heading 3 + (Complex) Times New Roman3"/>
    <w:basedOn w:val="Heading3"/>
    <w:rsid w:val="00EA24D4"/>
    <w:pPr>
      <w:numPr>
        <w:numId w:val="9"/>
      </w:numPr>
    </w:pPr>
  </w:style>
  <w:style w:type="paragraph" w:customStyle="1" w:styleId="StylesectionComplexTimesNewRoman">
    <w:name w:val="Style section + (Complex) Times New Roman"/>
    <w:basedOn w:val="section"/>
    <w:link w:val="StylesectionComplexTimesNewRomanChar"/>
    <w:rsid w:val="00EA24D4"/>
    <w:rPr>
      <w:rFonts w:cs="Times New Roman"/>
    </w:rPr>
  </w:style>
  <w:style w:type="character" w:customStyle="1" w:styleId="StylesectionComplexTimesNewRomanChar">
    <w:name w:val="Style section + (Complex) Times New Roman Char"/>
    <w:link w:val="StylesectionComplexTimesNewRoman"/>
    <w:rsid w:val="00EA24D4"/>
    <w:rPr>
      <w:rFonts w:ascii="Arial" w:hAnsi="Arial" w:cs="Arial"/>
      <w:sz w:val="22"/>
      <w:lang w:val="en-US" w:eastAsia="en-US" w:bidi="ar-SA"/>
    </w:rPr>
  </w:style>
  <w:style w:type="character" w:customStyle="1" w:styleId="apple-converted-space">
    <w:name w:val="apple-converted-space"/>
    <w:basedOn w:val="DefaultParagraphFont"/>
    <w:rsid w:val="005A3000"/>
  </w:style>
  <w:style w:type="character" w:customStyle="1" w:styleId="apple-style-span">
    <w:name w:val="apple-style-span"/>
    <w:basedOn w:val="DefaultParagraphFont"/>
    <w:rsid w:val="002C37A2"/>
  </w:style>
  <w:style w:type="character" w:customStyle="1" w:styleId="FooterChar">
    <w:name w:val="Footer Char"/>
    <w:link w:val="Footer"/>
    <w:uiPriority w:val="99"/>
    <w:rsid w:val="0033259E"/>
    <w:rPr>
      <w:rFonts w:ascii="Arial" w:hAnsi="Arial"/>
      <w:lang w:val="en-GB"/>
    </w:rPr>
  </w:style>
  <w:style w:type="paragraph" w:styleId="TOCHeading">
    <w:name w:val="TOC Heading"/>
    <w:basedOn w:val="Heading1"/>
    <w:next w:val="Normal"/>
    <w:uiPriority w:val="39"/>
    <w:qFormat/>
    <w:rsid w:val="00CB3F58"/>
    <w:pPr>
      <w:keepLines/>
      <w:numPr>
        <w:numId w:val="0"/>
      </w:numPr>
      <w:spacing w:before="480" w:after="0" w:line="276" w:lineRule="auto"/>
      <w:outlineLvl w:val="9"/>
    </w:pPr>
    <w:rPr>
      <w:rFonts w:ascii="Cambria" w:hAnsi="Cambria"/>
      <w:caps/>
      <w:color w:val="365F91"/>
      <w:lang w:val="en-US"/>
    </w:rPr>
  </w:style>
  <w:style w:type="paragraph" w:customStyle="1" w:styleId="SectionTitle">
    <w:name w:val="Section Title"/>
    <w:basedOn w:val="FrontPage"/>
    <w:link w:val="SectionTitleChar"/>
    <w:qFormat/>
    <w:rsid w:val="00F711F0"/>
    <w:rPr>
      <w:caps/>
      <w:sz w:val="36"/>
      <w:szCs w:val="36"/>
    </w:rPr>
  </w:style>
  <w:style w:type="paragraph" w:customStyle="1" w:styleId="DocumentTitle">
    <w:name w:val="Document Title"/>
    <w:basedOn w:val="FrontPage"/>
    <w:link w:val="DocumentTitleChar"/>
    <w:qFormat/>
    <w:rsid w:val="00F711F0"/>
    <w:rPr>
      <w:caps/>
      <w:lang w:val="de-DE"/>
    </w:rPr>
  </w:style>
  <w:style w:type="character" w:customStyle="1" w:styleId="FrontPageChar">
    <w:name w:val="FrontPage Char"/>
    <w:link w:val="FrontPage"/>
    <w:rsid w:val="00F711F0"/>
    <w:rPr>
      <w:rFonts w:ascii="Arial" w:hAnsi="Arial"/>
      <w:b/>
      <w:color w:val="000080"/>
      <w:sz w:val="44"/>
      <w:lang w:val="en-GB"/>
    </w:rPr>
  </w:style>
  <w:style w:type="character" w:customStyle="1" w:styleId="SectionTitleChar">
    <w:name w:val="Section Title Char"/>
    <w:link w:val="SectionTitle"/>
    <w:rsid w:val="00F711F0"/>
    <w:rPr>
      <w:rFonts w:ascii="Arial" w:hAnsi="Arial"/>
      <w:b/>
      <w:caps/>
      <w:color w:val="000080"/>
      <w:sz w:val="36"/>
      <w:szCs w:val="36"/>
      <w:lang w:val="en-GB"/>
    </w:rPr>
  </w:style>
  <w:style w:type="character" w:customStyle="1" w:styleId="DocumentTitleChar">
    <w:name w:val="Document Title Char"/>
    <w:link w:val="DocumentTitle"/>
    <w:rsid w:val="00F711F0"/>
    <w:rPr>
      <w:rFonts w:ascii="Arial" w:hAnsi="Arial"/>
      <w:b/>
      <w:caps/>
      <w:color w:val="000080"/>
      <w:sz w:val="44"/>
      <w:lang w:val="de-DE"/>
    </w:rPr>
  </w:style>
  <w:style w:type="character" w:customStyle="1" w:styleId="Heading1Char">
    <w:name w:val="Heading 1 Char"/>
    <w:link w:val="Heading1"/>
    <w:rsid w:val="00335EBF"/>
    <w:rPr>
      <w:b/>
      <w:bCs/>
      <w:color w:val="0000FF"/>
      <w:sz w:val="28"/>
      <w:szCs w:val="28"/>
      <w:lang w:eastAsia="en-US"/>
    </w:rPr>
  </w:style>
  <w:style w:type="paragraph" w:styleId="FootnoteText">
    <w:name w:val="footnote text"/>
    <w:basedOn w:val="Normal"/>
    <w:link w:val="FootnoteTextChar"/>
    <w:uiPriority w:val="99"/>
    <w:rsid w:val="008526F3"/>
    <w:pPr>
      <w:spacing w:before="60" w:after="60" w:line="360" w:lineRule="atLeast"/>
    </w:pPr>
    <w:rPr>
      <w:rFonts w:ascii="Times New Roman" w:hAnsi="Times New Roman"/>
      <w:sz w:val="20"/>
      <w:szCs w:val="20"/>
      <w:lang w:eastAsia="en-GB"/>
    </w:rPr>
  </w:style>
  <w:style w:type="character" w:customStyle="1" w:styleId="FootnoteTextChar">
    <w:name w:val="Footnote Text Char"/>
    <w:link w:val="FootnoteText"/>
    <w:uiPriority w:val="99"/>
    <w:rsid w:val="008526F3"/>
    <w:rPr>
      <w:rFonts w:ascii="Times New Roman" w:hAnsi="Times New Roman"/>
      <w:sz w:val="20"/>
      <w:szCs w:val="20"/>
    </w:rPr>
  </w:style>
  <w:style w:type="character" w:styleId="FootnoteReference">
    <w:name w:val="footnote reference"/>
    <w:uiPriority w:val="99"/>
    <w:rsid w:val="008526F3"/>
    <w:rPr>
      <w:vertAlign w:val="superscript"/>
    </w:rPr>
  </w:style>
  <w:style w:type="paragraph" w:customStyle="1" w:styleId="bullet">
    <w:name w:val="bullet"/>
    <w:basedOn w:val="Normal"/>
    <w:rsid w:val="008526F3"/>
    <w:pPr>
      <w:numPr>
        <w:numId w:val="11"/>
      </w:numPr>
      <w:spacing w:before="60" w:after="60" w:line="360" w:lineRule="atLeast"/>
    </w:pPr>
    <w:rPr>
      <w:rFonts w:ascii="Times New Roman" w:hAnsi="Times New Roman"/>
      <w:szCs w:val="24"/>
      <w:lang w:eastAsia="en-GB"/>
    </w:rPr>
  </w:style>
  <w:style w:type="paragraph" w:customStyle="1" w:styleId="StyleJustified">
    <w:name w:val="Style Justified"/>
    <w:basedOn w:val="Normal"/>
    <w:rsid w:val="008526F3"/>
    <w:pPr>
      <w:keepLines/>
      <w:spacing w:before="60" w:line="360" w:lineRule="atLeast"/>
    </w:pPr>
    <w:rPr>
      <w:rFonts w:ascii="Times New Roman" w:hAnsi="Times New Roman"/>
      <w:szCs w:val="20"/>
      <w:lang w:eastAsia="en-GB"/>
    </w:rPr>
  </w:style>
  <w:style w:type="paragraph" w:customStyle="1" w:styleId="Standard">
    <w:name w:val="Standard"/>
    <w:basedOn w:val="Normal"/>
    <w:next w:val="Normal"/>
    <w:rsid w:val="008526F3"/>
    <w:pPr>
      <w:autoSpaceDE w:val="0"/>
      <w:autoSpaceDN w:val="0"/>
      <w:adjustRightInd w:val="0"/>
      <w:spacing w:before="40" w:after="40" w:line="360" w:lineRule="atLeast"/>
    </w:pPr>
    <w:rPr>
      <w:szCs w:val="24"/>
      <w:lang w:eastAsia="en-GB"/>
    </w:rPr>
  </w:style>
  <w:style w:type="paragraph" w:customStyle="1" w:styleId="sysHidden">
    <w:name w:val="sys Hidden"/>
    <w:basedOn w:val="Normal"/>
    <w:rsid w:val="005B10D4"/>
    <w:pPr>
      <w:spacing w:before="40" w:after="40" w:line="360" w:lineRule="atLeast"/>
    </w:pPr>
    <w:rPr>
      <w:vanish/>
      <w:sz w:val="20"/>
      <w:szCs w:val="20"/>
      <w:lang w:val="de-DE"/>
    </w:rPr>
  </w:style>
  <w:style w:type="character" w:styleId="CommentReference">
    <w:name w:val="annotation reference"/>
    <w:uiPriority w:val="99"/>
    <w:rsid w:val="005B10D4"/>
    <w:rPr>
      <w:sz w:val="16"/>
      <w:szCs w:val="16"/>
    </w:rPr>
  </w:style>
  <w:style w:type="character" w:styleId="FollowedHyperlink">
    <w:name w:val="FollowedHyperlink"/>
    <w:rsid w:val="00A7768F"/>
    <w:rPr>
      <w:color w:val="800080"/>
      <w:u w:val="single"/>
    </w:rPr>
  </w:style>
  <w:style w:type="paragraph" w:styleId="CommentText">
    <w:name w:val="annotation text"/>
    <w:basedOn w:val="Normal"/>
    <w:link w:val="CommentTextChar"/>
    <w:uiPriority w:val="99"/>
    <w:rsid w:val="005472C5"/>
    <w:rPr>
      <w:sz w:val="20"/>
      <w:szCs w:val="20"/>
    </w:rPr>
  </w:style>
  <w:style w:type="character" w:customStyle="1" w:styleId="CommentTextChar">
    <w:name w:val="Comment Text Char"/>
    <w:link w:val="CommentText"/>
    <w:uiPriority w:val="99"/>
    <w:rsid w:val="005472C5"/>
    <w:rPr>
      <w:lang w:eastAsia="en-US"/>
    </w:rPr>
  </w:style>
  <w:style w:type="paragraph" w:styleId="CommentSubject">
    <w:name w:val="annotation subject"/>
    <w:basedOn w:val="CommentText"/>
    <w:next w:val="CommentText"/>
    <w:link w:val="CommentSubjectChar"/>
    <w:rsid w:val="005472C5"/>
    <w:rPr>
      <w:b/>
      <w:bCs/>
    </w:rPr>
  </w:style>
  <w:style w:type="character" w:customStyle="1" w:styleId="CommentSubjectChar">
    <w:name w:val="Comment Subject Char"/>
    <w:link w:val="CommentSubject"/>
    <w:rsid w:val="005472C5"/>
    <w:rPr>
      <w:b/>
      <w:bCs/>
      <w:lang w:eastAsia="en-US"/>
    </w:rPr>
  </w:style>
  <w:style w:type="character" w:styleId="Emphasis">
    <w:name w:val="Emphasis"/>
    <w:qFormat/>
    <w:rsid w:val="00373C09"/>
    <w:rPr>
      <w:rFonts w:ascii="Arial" w:hAnsi="Arial"/>
      <w:i/>
      <w:iCs/>
      <w:lang w:val="en-US" w:eastAsia="en-US" w:bidi="ar-SA"/>
    </w:rPr>
  </w:style>
  <w:style w:type="character" w:customStyle="1" w:styleId="HeaderChar">
    <w:name w:val="Header Char"/>
    <w:link w:val="Header"/>
    <w:uiPriority w:val="99"/>
    <w:rsid w:val="00FD6E4E"/>
    <w:rPr>
      <w:sz w:val="22"/>
      <w:szCs w:val="22"/>
      <w:lang w:eastAsia="en-US"/>
    </w:rPr>
  </w:style>
  <w:style w:type="paragraph" w:styleId="ListParagraph">
    <w:name w:val="List Paragraph"/>
    <w:basedOn w:val="Normal"/>
    <w:uiPriority w:val="34"/>
    <w:qFormat/>
    <w:rsid w:val="00B8409B"/>
    <w:pPr>
      <w:spacing w:after="200" w:line="276" w:lineRule="auto"/>
      <w:contextualSpacing/>
      <w:jc w:val="left"/>
    </w:pPr>
    <w:rPr>
      <w:rFonts w:ascii="Calibri" w:eastAsia="Calibri" w:hAnsi="Calibri"/>
    </w:rPr>
  </w:style>
  <w:style w:type="character" w:customStyle="1" w:styleId="normal-h">
    <w:name w:val="normal-h"/>
    <w:rsid w:val="00B8409B"/>
  </w:style>
  <w:style w:type="paragraph" w:styleId="EndnoteText">
    <w:name w:val="endnote text"/>
    <w:basedOn w:val="Normal"/>
    <w:link w:val="EndnoteTextChar"/>
    <w:rsid w:val="005050DE"/>
    <w:rPr>
      <w:sz w:val="20"/>
      <w:szCs w:val="20"/>
    </w:rPr>
  </w:style>
  <w:style w:type="character" w:customStyle="1" w:styleId="EndnoteTextChar">
    <w:name w:val="Endnote Text Char"/>
    <w:link w:val="EndnoteText"/>
    <w:rsid w:val="005050DE"/>
    <w:rPr>
      <w:lang w:eastAsia="en-US"/>
    </w:rPr>
  </w:style>
  <w:style w:type="character" w:styleId="EndnoteReference">
    <w:name w:val="endnote reference"/>
    <w:rsid w:val="005050DE"/>
    <w:rPr>
      <w:vertAlign w:val="superscript"/>
    </w:rPr>
  </w:style>
  <w:style w:type="paragraph" w:styleId="Revision">
    <w:name w:val="Revision"/>
    <w:hidden/>
    <w:uiPriority w:val="99"/>
    <w:semiHidden/>
    <w:rsid w:val="006D7855"/>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E93"/>
    <w:pPr>
      <w:spacing w:after="240"/>
      <w:jc w:val="both"/>
    </w:pPr>
    <w:rPr>
      <w:sz w:val="22"/>
      <w:szCs w:val="22"/>
      <w:lang w:eastAsia="en-US"/>
    </w:rPr>
  </w:style>
  <w:style w:type="paragraph" w:styleId="Heading1">
    <w:name w:val="heading 1"/>
    <w:basedOn w:val="Normal"/>
    <w:next w:val="ParagraphCharCharChar"/>
    <w:link w:val="Heading1Char"/>
    <w:qFormat/>
    <w:rsid w:val="00335EBF"/>
    <w:pPr>
      <w:keepNext/>
      <w:pageBreakBefore/>
      <w:numPr>
        <w:numId w:val="18"/>
      </w:numPr>
      <w:spacing w:before="240" w:after="300"/>
      <w:outlineLvl w:val="0"/>
    </w:pPr>
    <w:rPr>
      <w:b/>
      <w:bCs/>
      <w:color w:val="0000FF"/>
      <w:sz w:val="28"/>
      <w:szCs w:val="28"/>
    </w:rPr>
  </w:style>
  <w:style w:type="paragraph" w:styleId="Heading2">
    <w:name w:val="heading 2"/>
    <w:basedOn w:val="Normal"/>
    <w:next w:val="ParagraphCharChar"/>
    <w:link w:val="Heading2Char"/>
    <w:autoRedefine/>
    <w:uiPriority w:val="9"/>
    <w:qFormat/>
    <w:rsid w:val="00A22C49"/>
    <w:pPr>
      <w:keepNext/>
      <w:numPr>
        <w:ilvl w:val="1"/>
        <w:numId w:val="18"/>
      </w:numPr>
      <w:tabs>
        <w:tab w:val="clear" w:pos="4546"/>
        <w:tab w:val="num" w:pos="576"/>
      </w:tabs>
      <w:spacing w:before="120" w:after="120"/>
      <w:ind w:left="578" w:hanging="578"/>
      <w:outlineLvl w:val="1"/>
    </w:pPr>
    <w:rPr>
      <w:rFonts w:cs="Arial"/>
      <w:b/>
      <w:bCs/>
      <w:iCs/>
      <w:color w:val="548DD4"/>
      <w:sz w:val="24"/>
      <w:szCs w:val="24"/>
    </w:rPr>
  </w:style>
  <w:style w:type="paragraph" w:styleId="Heading3">
    <w:name w:val="heading 3"/>
    <w:basedOn w:val="Heading2"/>
    <w:next w:val="ParagraphCharChar"/>
    <w:link w:val="Heading3Char"/>
    <w:autoRedefine/>
    <w:uiPriority w:val="9"/>
    <w:qFormat/>
    <w:rsid w:val="00284AB4"/>
    <w:pPr>
      <w:numPr>
        <w:ilvl w:val="2"/>
      </w:numPr>
      <w:outlineLvl w:val="2"/>
    </w:pPr>
    <w:rPr>
      <w:i/>
    </w:rPr>
  </w:style>
  <w:style w:type="paragraph" w:styleId="Heading4">
    <w:name w:val="heading 4"/>
    <w:basedOn w:val="Normal"/>
    <w:next w:val="ParagraphCharCharChar"/>
    <w:qFormat/>
    <w:rsid w:val="00CB3F58"/>
    <w:pPr>
      <w:keepNext/>
      <w:numPr>
        <w:ilvl w:val="3"/>
        <w:numId w:val="18"/>
      </w:numPr>
      <w:spacing w:before="240" w:after="60"/>
      <w:outlineLvl w:val="3"/>
    </w:pPr>
    <w:rPr>
      <w:b/>
      <w:bCs/>
      <w:szCs w:val="28"/>
    </w:rPr>
  </w:style>
  <w:style w:type="paragraph" w:styleId="Heading5">
    <w:name w:val="heading 5"/>
    <w:basedOn w:val="Normal"/>
    <w:next w:val="ParagraphCharCharChar"/>
    <w:qFormat/>
    <w:rsid w:val="00A57DDB"/>
    <w:pPr>
      <w:numPr>
        <w:ilvl w:val="4"/>
        <w:numId w:val="18"/>
      </w:numPr>
      <w:spacing w:before="240" w:after="60"/>
      <w:outlineLvl w:val="4"/>
    </w:pPr>
    <w:rPr>
      <w:b/>
      <w:bCs/>
      <w:i/>
      <w:iCs/>
      <w:sz w:val="26"/>
      <w:szCs w:val="26"/>
    </w:rPr>
  </w:style>
  <w:style w:type="paragraph" w:styleId="Heading6">
    <w:name w:val="heading 6"/>
    <w:basedOn w:val="Normal"/>
    <w:next w:val="ParagraphCharCharChar"/>
    <w:qFormat/>
    <w:rsid w:val="00A57DDB"/>
    <w:pPr>
      <w:numPr>
        <w:ilvl w:val="5"/>
        <w:numId w:val="18"/>
      </w:numPr>
      <w:spacing w:before="240" w:after="60"/>
      <w:outlineLvl w:val="5"/>
    </w:pPr>
    <w:rPr>
      <w:rFonts w:ascii="Times New Roman" w:hAnsi="Times New Roman"/>
      <w:b/>
      <w:bCs/>
    </w:rPr>
  </w:style>
  <w:style w:type="paragraph" w:styleId="Heading7">
    <w:name w:val="heading 7"/>
    <w:basedOn w:val="Normal"/>
    <w:next w:val="ParagraphCharCharChar"/>
    <w:qFormat/>
    <w:rsid w:val="00A57DDB"/>
    <w:pPr>
      <w:numPr>
        <w:ilvl w:val="6"/>
        <w:numId w:val="18"/>
      </w:numPr>
      <w:spacing w:before="240" w:after="60"/>
      <w:outlineLvl w:val="6"/>
    </w:pPr>
    <w:rPr>
      <w:rFonts w:ascii="Times New Roman" w:hAnsi="Times New Roman"/>
      <w:sz w:val="24"/>
      <w:szCs w:val="24"/>
    </w:rPr>
  </w:style>
  <w:style w:type="paragraph" w:styleId="Heading8">
    <w:name w:val="heading 8"/>
    <w:basedOn w:val="Normal"/>
    <w:next w:val="ParagraphCharCharChar"/>
    <w:qFormat/>
    <w:rsid w:val="00A57DDB"/>
    <w:pPr>
      <w:numPr>
        <w:ilvl w:val="7"/>
        <w:numId w:val="18"/>
      </w:numPr>
      <w:spacing w:before="240" w:after="60"/>
      <w:outlineLvl w:val="7"/>
    </w:pPr>
    <w:rPr>
      <w:rFonts w:ascii="Times New Roman" w:hAnsi="Times New Roman"/>
      <w:i/>
      <w:iCs/>
      <w:sz w:val="24"/>
      <w:szCs w:val="24"/>
    </w:rPr>
  </w:style>
  <w:style w:type="paragraph" w:styleId="Heading9">
    <w:name w:val="heading 9"/>
    <w:basedOn w:val="Normal"/>
    <w:next w:val="ParagraphCharCharChar"/>
    <w:qFormat/>
    <w:rsid w:val="00A57DDB"/>
    <w:pPr>
      <w:numPr>
        <w:ilvl w:val="8"/>
        <w:numId w:val="18"/>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CharCharChar">
    <w:name w:val="Paragraph Char Char Char"/>
    <w:link w:val="ParagraphCharCharCharChar"/>
    <w:rsid w:val="0030212D"/>
    <w:pPr>
      <w:spacing w:after="240"/>
      <w:jc w:val="both"/>
    </w:pPr>
    <w:rPr>
      <w:sz w:val="22"/>
      <w:szCs w:val="22"/>
      <w:lang w:eastAsia="en-US"/>
    </w:rPr>
  </w:style>
  <w:style w:type="character" w:customStyle="1" w:styleId="ParagraphCharCharCharChar">
    <w:name w:val="Paragraph Char Char Char Char"/>
    <w:link w:val="ParagraphCharCharChar"/>
    <w:rsid w:val="00AC50EA"/>
    <w:rPr>
      <w:rFonts w:ascii="Arial" w:hAnsi="Arial"/>
      <w:sz w:val="22"/>
      <w:lang w:val="en-GB" w:eastAsia="en-US" w:bidi="ar-SA"/>
    </w:rPr>
  </w:style>
  <w:style w:type="character" w:customStyle="1" w:styleId="Heading2Char">
    <w:name w:val="Heading 2 Char"/>
    <w:link w:val="Heading2"/>
    <w:uiPriority w:val="9"/>
    <w:rsid w:val="00A22C49"/>
    <w:rPr>
      <w:rFonts w:cs="Arial"/>
      <w:b/>
      <w:bCs/>
      <w:iCs/>
      <w:color w:val="548DD4"/>
      <w:sz w:val="24"/>
      <w:szCs w:val="24"/>
      <w:lang w:eastAsia="en-US"/>
    </w:rPr>
  </w:style>
  <w:style w:type="character" w:customStyle="1" w:styleId="Heading3Char">
    <w:name w:val="Heading 3 Char"/>
    <w:link w:val="Heading3"/>
    <w:uiPriority w:val="9"/>
    <w:rsid w:val="00284AB4"/>
    <w:rPr>
      <w:rFonts w:cs="Arial"/>
      <w:b/>
      <w:bCs/>
      <w:i/>
      <w:iCs/>
      <w:color w:val="548DD4"/>
      <w:sz w:val="24"/>
      <w:szCs w:val="24"/>
      <w:lang w:eastAsia="en-US"/>
    </w:rPr>
  </w:style>
  <w:style w:type="table" w:styleId="TableGrid">
    <w:name w:val="Table Grid"/>
    <w:basedOn w:val="TableNormal"/>
    <w:rsid w:val="00BD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head">
    <w:name w:val="Chapter head"/>
    <w:basedOn w:val="Normal"/>
    <w:rsid w:val="00B716F7"/>
    <w:pPr>
      <w:jc w:val="center"/>
    </w:pPr>
    <w:rPr>
      <w:b/>
      <w:sz w:val="32"/>
      <w:szCs w:val="32"/>
      <w:lang w:val="en-US"/>
    </w:rPr>
  </w:style>
  <w:style w:type="paragraph" w:styleId="Header">
    <w:name w:val="header"/>
    <w:basedOn w:val="Normal"/>
    <w:link w:val="HeaderChar"/>
    <w:uiPriority w:val="99"/>
    <w:rsid w:val="00F73369"/>
    <w:pPr>
      <w:tabs>
        <w:tab w:val="center" w:pos="4153"/>
        <w:tab w:val="right" w:pos="8306"/>
      </w:tabs>
    </w:pPr>
  </w:style>
  <w:style w:type="paragraph" w:styleId="Footer">
    <w:name w:val="footer"/>
    <w:basedOn w:val="Normal"/>
    <w:link w:val="FooterChar"/>
    <w:uiPriority w:val="99"/>
    <w:rsid w:val="00F73369"/>
    <w:pPr>
      <w:tabs>
        <w:tab w:val="center" w:pos="4153"/>
        <w:tab w:val="right" w:pos="8306"/>
      </w:tabs>
    </w:pPr>
  </w:style>
  <w:style w:type="character" w:styleId="PageNumber">
    <w:name w:val="page number"/>
    <w:basedOn w:val="DefaultParagraphFont"/>
    <w:rsid w:val="00F73369"/>
  </w:style>
  <w:style w:type="paragraph" w:styleId="TOC1">
    <w:name w:val="toc 1"/>
    <w:basedOn w:val="Normal"/>
    <w:next w:val="Normal"/>
    <w:autoRedefine/>
    <w:uiPriority w:val="39"/>
    <w:rsid w:val="00860ACB"/>
    <w:pPr>
      <w:tabs>
        <w:tab w:val="left" w:pos="284"/>
        <w:tab w:val="right" w:leader="dot" w:pos="8364"/>
      </w:tabs>
      <w:spacing w:before="120" w:after="120"/>
    </w:pPr>
    <w:rPr>
      <w:b/>
    </w:rPr>
  </w:style>
  <w:style w:type="paragraph" w:styleId="TOC2">
    <w:name w:val="toc 2"/>
    <w:basedOn w:val="Normal"/>
    <w:next w:val="Normal"/>
    <w:autoRedefine/>
    <w:uiPriority w:val="39"/>
    <w:rsid w:val="00A35DD8"/>
    <w:pPr>
      <w:tabs>
        <w:tab w:val="left" w:pos="851"/>
        <w:tab w:val="right" w:leader="dot" w:pos="8302"/>
      </w:tabs>
      <w:spacing w:after="120"/>
      <w:ind w:left="284"/>
    </w:pPr>
  </w:style>
  <w:style w:type="paragraph" w:styleId="TOC3">
    <w:name w:val="toc 3"/>
    <w:basedOn w:val="Normal"/>
    <w:next w:val="Normal"/>
    <w:autoRedefine/>
    <w:uiPriority w:val="39"/>
    <w:rsid w:val="00A8051E"/>
    <w:pPr>
      <w:tabs>
        <w:tab w:val="left" w:pos="1418"/>
        <w:tab w:val="right" w:leader="dot" w:pos="8364"/>
      </w:tabs>
      <w:spacing w:after="120"/>
      <w:ind w:left="709"/>
    </w:pPr>
  </w:style>
  <w:style w:type="character" w:styleId="Hyperlink">
    <w:name w:val="Hyperlink"/>
    <w:uiPriority w:val="99"/>
    <w:rsid w:val="00F73369"/>
    <w:rPr>
      <w:color w:val="0000FF"/>
      <w:u w:val="single"/>
    </w:rPr>
  </w:style>
  <w:style w:type="character" w:styleId="LineNumber">
    <w:name w:val="line number"/>
    <w:basedOn w:val="DefaultParagraphFont"/>
    <w:rsid w:val="009D6B51"/>
  </w:style>
  <w:style w:type="character" w:styleId="HTMLCode">
    <w:name w:val="HTML Code"/>
    <w:rsid w:val="00A93869"/>
    <w:rPr>
      <w:rFonts w:ascii="Courier New" w:eastAsia="Courier New" w:hAnsi="Courier New" w:cs="Courier New"/>
      <w:sz w:val="20"/>
      <w:szCs w:val="20"/>
    </w:rPr>
  </w:style>
  <w:style w:type="paragraph" w:styleId="Caption">
    <w:name w:val="caption"/>
    <w:basedOn w:val="Normal"/>
    <w:next w:val="Normal"/>
    <w:qFormat/>
    <w:rsid w:val="00A93869"/>
    <w:pPr>
      <w:keepLines/>
      <w:widowControl w:val="0"/>
      <w:numPr>
        <w:numId w:val="1"/>
      </w:numPr>
      <w:spacing w:before="40" w:after="120"/>
    </w:pPr>
    <w:rPr>
      <w:rFonts w:ascii="Times New Roman" w:hAnsi="Times New Roman"/>
      <w:b/>
      <w:lang w:val="en-US"/>
    </w:rPr>
  </w:style>
  <w:style w:type="paragraph" w:styleId="NormalWeb">
    <w:name w:val="Normal (Web)"/>
    <w:basedOn w:val="Normal"/>
    <w:link w:val="NormalWebChar"/>
    <w:uiPriority w:val="99"/>
    <w:rsid w:val="00EA24D4"/>
    <w:pPr>
      <w:spacing w:before="100" w:beforeAutospacing="1" w:after="100" w:afterAutospacing="1"/>
    </w:pPr>
    <w:rPr>
      <w:rFonts w:cs="Arial"/>
      <w:szCs w:val="24"/>
      <w:lang w:val="en-US"/>
    </w:rPr>
  </w:style>
  <w:style w:type="character" w:customStyle="1" w:styleId="NormalWebChar">
    <w:name w:val="Normal (Web) Char"/>
    <w:link w:val="NormalWeb"/>
    <w:rsid w:val="00EA24D4"/>
    <w:rPr>
      <w:rFonts w:ascii="Arial" w:hAnsi="Arial" w:cs="Arial"/>
      <w:sz w:val="22"/>
      <w:szCs w:val="24"/>
      <w:lang w:val="en-US" w:eastAsia="en-US" w:bidi="ar-SA"/>
    </w:rPr>
  </w:style>
  <w:style w:type="paragraph" w:styleId="BodyText">
    <w:name w:val="Body Text"/>
    <w:basedOn w:val="Normal"/>
    <w:rsid w:val="00A93869"/>
    <w:pPr>
      <w:widowControl w:val="0"/>
      <w:spacing w:before="120" w:after="0"/>
    </w:pPr>
    <w:rPr>
      <w:rFonts w:ascii="Times New Roman" w:hAnsi="Times New Roman"/>
      <w:bCs/>
      <w:iCs/>
      <w:sz w:val="24"/>
      <w:lang w:eastAsia="ko-KR"/>
    </w:rPr>
  </w:style>
  <w:style w:type="paragraph" w:customStyle="1" w:styleId="Footerempty">
    <w:name w:val="Footerempty"/>
    <w:basedOn w:val="Footer"/>
    <w:rsid w:val="00A83C8D"/>
    <w:pPr>
      <w:tabs>
        <w:tab w:val="clear" w:pos="4153"/>
        <w:tab w:val="clear" w:pos="8306"/>
        <w:tab w:val="center" w:pos="4536"/>
        <w:tab w:val="right" w:pos="9072"/>
      </w:tabs>
      <w:spacing w:after="0"/>
    </w:pPr>
    <w:rPr>
      <w:color w:val="FFFFFF"/>
      <w:sz w:val="2"/>
    </w:rPr>
  </w:style>
  <w:style w:type="paragraph" w:customStyle="1" w:styleId="FrontPage">
    <w:name w:val="FrontPage"/>
    <w:basedOn w:val="Normal"/>
    <w:link w:val="FrontPageChar"/>
    <w:rsid w:val="00DA2710"/>
    <w:pPr>
      <w:jc w:val="center"/>
    </w:pPr>
    <w:rPr>
      <w:b/>
      <w:color w:val="000080"/>
      <w:sz w:val="44"/>
    </w:rPr>
  </w:style>
  <w:style w:type="paragraph" w:customStyle="1" w:styleId="DatePub">
    <w:name w:val="DatePub"/>
    <w:basedOn w:val="Normal"/>
    <w:rsid w:val="00DA2710"/>
    <w:pPr>
      <w:jc w:val="center"/>
    </w:pPr>
    <w:rPr>
      <w:color w:val="000080"/>
    </w:rPr>
  </w:style>
  <w:style w:type="paragraph" w:customStyle="1" w:styleId="TableHeading">
    <w:name w:val="TableHeading"/>
    <w:basedOn w:val="Normal"/>
    <w:rsid w:val="00CD2966"/>
    <w:rPr>
      <w:rFonts w:cs="Arial"/>
      <w:b/>
      <w:szCs w:val="32"/>
    </w:rPr>
  </w:style>
  <w:style w:type="paragraph" w:styleId="Quote">
    <w:name w:val="Quote"/>
    <w:basedOn w:val="ParagraphCharCharChar"/>
    <w:qFormat/>
    <w:rsid w:val="00CD2966"/>
    <w:pPr>
      <w:ind w:left="720"/>
    </w:pPr>
    <w:rPr>
      <w:rFonts w:cs="Arial"/>
      <w:i/>
      <w:szCs w:val="32"/>
    </w:rPr>
  </w:style>
  <w:style w:type="paragraph" w:customStyle="1" w:styleId="AttributeName">
    <w:name w:val="AttributeName"/>
    <w:basedOn w:val="Normal"/>
    <w:link w:val="AttributeNameChar"/>
    <w:rsid w:val="00CD2966"/>
    <w:rPr>
      <w:rFonts w:ascii="Courier New" w:hAnsi="Courier New" w:cs="Arial"/>
      <w:szCs w:val="32"/>
    </w:rPr>
  </w:style>
  <w:style w:type="character" w:customStyle="1" w:styleId="AttributeNameChar">
    <w:name w:val="AttributeName Char"/>
    <w:link w:val="AttributeName"/>
    <w:rsid w:val="00C820B0"/>
    <w:rPr>
      <w:rFonts w:ascii="Courier New" w:hAnsi="Courier New" w:cs="Arial"/>
      <w:sz w:val="22"/>
      <w:szCs w:val="32"/>
      <w:lang w:val="en-GB" w:eastAsia="en-US" w:bidi="ar-SA"/>
    </w:rPr>
  </w:style>
  <w:style w:type="paragraph" w:customStyle="1" w:styleId="AttributeNameItalic">
    <w:name w:val="AttributeName + Italic"/>
    <w:basedOn w:val="AttributeName"/>
    <w:rsid w:val="00CD2966"/>
    <w:rPr>
      <w:i/>
    </w:rPr>
  </w:style>
  <w:style w:type="paragraph" w:customStyle="1" w:styleId="ItalicCharChar">
    <w:name w:val="Italic Char Char"/>
    <w:basedOn w:val="ParagraphCharCharChar"/>
    <w:link w:val="ItalicCharCharChar"/>
    <w:rsid w:val="00CD2966"/>
    <w:rPr>
      <w:rFonts w:cs="Arial"/>
      <w:i/>
      <w:szCs w:val="32"/>
    </w:rPr>
  </w:style>
  <w:style w:type="character" w:customStyle="1" w:styleId="ItalicCharCharChar">
    <w:name w:val="Italic Char Char Char"/>
    <w:link w:val="ItalicCharChar"/>
    <w:rsid w:val="00AC50EA"/>
    <w:rPr>
      <w:rFonts w:ascii="Arial" w:hAnsi="Arial" w:cs="Arial"/>
      <w:i/>
      <w:sz w:val="22"/>
      <w:szCs w:val="32"/>
      <w:lang w:val="en-GB" w:eastAsia="en-US" w:bidi="ar-SA"/>
    </w:rPr>
  </w:style>
  <w:style w:type="paragraph" w:customStyle="1" w:styleId="Bold">
    <w:name w:val="Bold"/>
    <w:basedOn w:val="ParagraphCharCharChar"/>
    <w:link w:val="BoldChar"/>
    <w:rsid w:val="00CD2966"/>
    <w:rPr>
      <w:rFonts w:cs="Arial"/>
      <w:b/>
      <w:szCs w:val="32"/>
    </w:rPr>
  </w:style>
  <w:style w:type="character" w:customStyle="1" w:styleId="BoldChar">
    <w:name w:val="Bold Char"/>
    <w:link w:val="Bold"/>
    <w:rsid w:val="00AC50EA"/>
    <w:rPr>
      <w:rFonts w:ascii="Arial" w:hAnsi="Arial" w:cs="Arial"/>
      <w:b/>
      <w:sz w:val="22"/>
      <w:szCs w:val="32"/>
      <w:lang w:val="en-GB" w:eastAsia="en-US" w:bidi="ar-SA"/>
    </w:rPr>
  </w:style>
  <w:style w:type="paragraph" w:customStyle="1" w:styleId="Nurbered1">
    <w:name w:val="Nurbered1"/>
    <w:basedOn w:val="Normal"/>
    <w:rsid w:val="00AF7C93"/>
    <w:pPr>
      <w:numPr>
        <w:numId w:val="3"/>
      </w:numPr>
      <w:spacing w:line="360" w:lineRule="auto"/>
    </w:pPr>
    <w:rPr>
      <w:rFonts w:cs="Arial"/>
      <w:szCs w:val="32"/>
    </w:rPr>
  </w:style>
  <w:style w:type="paragraph" w:customStyle="1" w:styleId="Numbered2">
    <w:name w:val="Numbered2"/>
    <w:basedOn w:val="Normal"/>
    <w:rsid w:val="00AF7C93"/>
    <w:pPr>
      <w:numPr>
        <w:numId w:val="4"/>
      </w:numPr>
    </w:pPr>
    <w:rPr>
      <w:rFonts w:cs="Arial"/>
      <w:szCs w:val="32"/>
    </w:rPr>
  </w:style>
  <w:style w:type="paragraph" w:customStyle="1" w:styleId="Bulleted">
    <w:name w:val="Bulleted"/>
    <w:basedOn w:val="Normal"/>
    <w:rsid w:val="006E62CE"/>
    <w:pPr>
      <w:numPr>
        <w:numId w:val="5"/>
      </w:numPr>
    </w:pPr>
    <w:rPr>
      <w:rFonts w:cs="Arial"/>
      <w:szCs w:val="32"/>
    </w:rPr>
  </w:style>
  <w:style w:type="paragraph" w:customStyle="1" w:styleId="BoldItalic">
    <w:name w:val="Bold + Italic"/>
    <w:basedOn w:val="ParagraphCharCharChar"/>
    <w:link w:val="BoldItalicChar"/>
    <w:rsid w:val="008E39BE"/>
    <w:rPr>
      <w:b/>
      <w:i/>
    </w:rPr>
  </w:style>
  <w:style w:type="character" w:customStyle="1" w:styleId="BoldItalicChar">
    <w:name w:val="Bold + Italic Char"/>
    <w:link w:val="BoldItalic"/>
    <w:rsid w:val="008E39BE"/>
    <w:rPr>
      <w:rFonts w:ascii="Arial" w:hAnsi="Arial"/>
      <w:b/>
      <w:i/>
      <w:sz w:val="22"/>
      <w:lang w:val="en-GB" w:eastAsia="en-US" w:bidi="ar-SA"/>
    </w:rPr>
  </w:style>
  <w:style w:type="paragraph" w:customStyle="1" w:styleId="Example">
    <w:name w:val="Example"/>
    <w:basedOn w:val="Bold"/>
    <w:link w:val="ExampleChar"/>
    <w:rsid w:val="00FB4BD8"/>
    <w:rPr>
      <w:rFonts w:ascii="Verdana" w:hAnsi="Verdana"/>
      <w:b w:val="0"/>
      <w:sz w:val="20"/>
    </w:rPr>
  </w:style>
  <w:style w:type="character" w:customStyle="1" w:styleId="ExampleChar">
    <w:name w:val="Example Char"/>
    <w:link w:val="Example"/>
    <w:rsid w:val="003B19A0"/>
    <w:rPr>
      <w:rFonts w:ascii="Verdana" w:hAnsi="Verdana" w:cs="Arial"/>
      <w:b/>
      <w:sz w:val="22"/>
      <w:szCs w:val="32"/>
      <w:lang w:val="en-GB" w:eastAsia="en-US" w:bidi="ar-SA"/>
    </w:rPr>
  </w:style>
  <w:style w:type="paragraph" w:customStyle="1" w:styleId="ExampleBold">
    <w:name w:val="Example + Bold"/>
    <w:basedOn w:val="Example"/>
    <w:link w:val="ExampleBoldChar"/>
    <w:rsid w:val="00FB4BD8"/>
    <w:rPr>
      <w:b/>
    </w:rPr>
  </w:style>
  <w:style w:type="character" w:customStyle="1" w:styleId="ExampleBoldChar">
    <w:name w:val="Example + Bold Char"/>
    <w:link w:val="ExampleBold"/>
    <w:rsid w:val="003B19A0"/>
    <w:rPr>
      <w:rFonts w:ascii="Verdana" w:hAnsi="Verdana" w:cs="Arial"/>
      <w:b w:val="0"/>
      <w:sz w:val="22"/>
      <w:szCs w:val="32"/>
      <w:lang w:val="en-GB" w:eastAsia="en-US" w:bidi="ar-SA"/>
    </w:rPr>
  </w:style>
  <w:style w:type="character" w:customStyle="1" w:styleId="tx1">
    <w:name w:val="tx1"/>
    <w:rsid w:val="00DB52FE"/>
    <w:rPr>
      <w:b/>
      <w:bCs/>
    </w:rPr>
  </w:style>
  <w:style w:type="paragraph" w:customStyle="1" w:styleId="Text2">
    <w:name w:val="Text 2"/>
    <w:basedOn w:val="Normal"/>
    <w:rsid w:val="00434E41"/>
    <w:pPr>
      <w:tabs>
        <w:tab w:val="left" w:pos="567"/>
        <w:tab w:val="left" w:pos="1134"/>
        <w:tab w:val="left" w:pos="2161"/>
        <w:tab w:val="right" w:pos="9072"/>
      </w:tabs>
      <w:spacing w:after="0" w:line="360" w:lineRule="auto"/>
    </w:pPr>
    <w:rPr>
      <w:rFonts w:ascii="Times New Roman" w:hAnsi="Times New Roman"/>
      <w:sz w:val="24"/>
    </w:rPr>
  </w:style>
  <w:style w:type="paragraph" w:styleId="BalloonText">
    <w:name w:val="Balloon Text"/>
    <w:basedOn w:val="Normal"/>
    <w:semiHidden/>
    <w:rsid w:val="00FC384C"/>
    <w:rPr>
      <w:rFonts w:ascii="Tahoma" w:hAnsi="Tahoma" w:cs="Tahoma"/>
      <w:sz w:val="16"/>
      <w:szCs w:val="16"/>
    </w:rPr>
  </w:style>
  <w:style w:type="paragraph" w:customStyle="1" w:styleId="ParagraphCharChar">
    <w:name w:val="Paragraph Char Char"/>
    <w:autoRedefine/>
    <w:qFormat/>
    <w:rsid w:val="00461D14"/>
    <w:pPr>
      <w:spacing w:after="240"/>
      <w:jc w:val="both"/>
    </w:pPr>
    <w:rPr>
      <w:sz w:val="22"/>
      <w:szCs w:val="22"/>
      <w:lang w:eastAsia="en-US"/>
    </w:rPr>
  </w:style>
  <w:style w:type="paragraph" w:customStyle="1" w:styleId="ItalicChar">
    <w:name w:val="Italic Char"/>
    <w:basedOn w:val="ParagraphCharChar"/>
    <w:rsid w:val="00E66A44"/>
    <w:rPr>
      <w:rFonts w:cs="Arial"/>
      <w:i/>
      <w:szCs w:val="32"/>
    </w:rPr>
  </w:style>
  <w:style w:type="paragraph" w:customStyle="1" w:styleId="section">
    <w:name w:val="section"/>
    <w:basedOn w:val="Normal"/>
    <w:link w:val="sectionChar"/>
    <w:rsid w:val="004A0958"/>
    <w:pPr>
      <w:spacing w:before="100" w:beforeAutospacing="1" w:after="100" w:afterAutospacing="1"/>
    </w:pPr>
    <w:rPr>
      <w:rFonts w:cs="Arial"/>
      <w:lang w:val="en-US"/>
    </w:rPr>
  </w:style>
  <w:style w:type="character" w:customStyle="1" w:styleId="sectionChar">
    <w:name w:val="section Char"/>
    <w:link w:val="section"/>
    <w:rsid w:val="004A0958"/>
    <w:rPr>
      <w:rFonts w:ascii="Arial" w:hAnsi="Arial" w:cs="Arial"/>
      <w:sz w:val="22"/>
      <w:lang w:val="en-US" w:eastAsia="en-US" w:bidi="ar-SA"/>
    </w:rPr>
  </w:style>
  <w:style w:type="character" w:customStyle="1" w:styleId="code1">
    <w:name w:val="code1"/>
    <w:rsid w:val="00856DDB"/>
    <w:rPr>
      <w:rFonts w:ascii="Courier" w:hAnsi="Courier" w:hint="default"/>
      <w:b w:val="0"/>
      <w:bCs w:val="0"/>
      <w:i w:val="0"/>
      <w:iCs w:val="0"/>
      <w:sz w:val="22"/>
      <w:szCs w:val="22"/>
    </w:rPr>
  </w:style>
  <w:style w:type="paragraph" w:customStyle="1" w:styleId="content">
    <w:name w:val="content"/>
    <w:basedOn w:val="Normal"/>
    <w:rsid w:val="00856DDB"/>
    <w:pPr>
      <w:spacing w:before="100" w:beforeAutospacing="1" w:after="100" w:afterAutospacing="1"/>
    </w:pPr>
    <w:rPr>
      <w:rFonts w:cs="Arial"/>
      <w:lang w:val="en-US"/>
    </w:rPr>
  </w:style>
  <w:style w:type="paragraph" w:customStyle="1" w:styleId="code">
    <w:name w:val="code"/>
    <w:basedOn w:val="Normal"/>
    <w:rsid w:val="00856DDB"/>
    <w:pPr>
      <w:numPr>
        <w:ilvl w:val="1"/>
        <w:numId w:val="2"/>
      </w:numPr>
      <w:spacing w:before="100" w:beforeAutospacing="1" w:after="100" w:afterAutospacing="1"/>
    </w:pPr>
    <w:rPr>
      <w:rFonts w:ascii="Courier" w:hAnsi="Courier" w:cs="Arial"/>
      <w:lang w:val="en-US"/>
    </w:rPr>
  </w:style>
  <w:style w:type="paragraph" w:customStyle="1" w:styleId="StyleNormalWebComplexTimesNewRoman">
    <w:name w:val="Style Normal (Web) + (Complex) Times New Roman"/>
    <w:basedOn w:val="NormalWeb"/>
    <w:link w:val="StyleNormalWebComplexTimesNewRomanChar"/>
    <w:rsid w:val="00221DD3"/>
    <w:rPr>
      <w:rFonts w:cs="Times New Roman"/>
    </w:rPr>
  </w:style>
  <w:style w:type="character" w:customStyle="1" w:styleId="StyleNormalWebComplexTimesNewRomanChar">
    <w:name w:val="Style Normal (Web) + (Complex) Times New Roman Char"/>
    <w:link w:val="StyleNormalWebComplexTimesNewRoman"/>
    <w:rsid w:val="00221DD3"/>
    <w:rPr>
      <w:rFonts w:ascii="Arial" w:hAnsi="Arial" w:cs="Arial"/>
      <w:sz w:val="22"/>
      <w:szCs w:val="24"/>
      <w:lang w:val="en-US" w:eastAsia="en-US" w:bidi="ar-SA"/>
    </w:rPr>
  </w:style>
  <w:style w:type="paragraph" w:customStyle="1" w:styleId="StyleHeading2ComplexTimesNewRoman2">
    <w:name w:val="Style Heading 2 + (Complex) Times New Roman2"/>
    <w:basedOn w:val="Normal"/>
    <w:rsid w:val="00A57DDB"/>
    <w:pPr>
      <w:tabs>
        <w:tab w:val="num" w:pos="-864"/>
      </w:tabs>
      <w:ind w:left="-864" w:hanging="576"/>
    </w:pPr>
  </w:style>
  <w:style w:type="paragraph" w:customStyle="1" w:styleId="StyleHeading3ComplexTimesNewRoman1">
    <w:name w:val="Style Heading 3 + (Complex) Times New Roman1"/>
    <w:basedOn w:val="Normal"/>
    <w:rsid w:val="00A57DDB"/>
    <w:pPr>
      <w:numPr>
        <w:ilvl w:val="2"/>
        <w:numId w:val="6"/>
      </w:numPr>
    </w:pPr>
  </w:style>
  <w:style w:type="paragraph" w:customStyle="1" w:styleId="StyleNormalWebComplexTimesNewRomanBold">
    <w:name w:val="Style Normal (Web) + (Complex) Times New Roman Bold"/>
    <w:basedOn w:val="NormalWeb"/>
    <w:link w:val="StyleNormalWebComplexTimesNewRomanBoldChar"/>
    <w:rsid w:val="00221DD3"/>
    <w:rPr>
      <w:rFonts w:cs="Times New Roman"/>
      <w:b/>
      <w:bCs/>
    </w:rPr>
  </w:style>
  <w:style w:type="character" w:customStyle="1" w:styleId="StyleNormalWebComplexTimesNewRomanBoldChar">
    <w:name w:val="Style Normal (Web) + (Complex) Times New Roman Bold Char"/>
    <w:link w:val="StyleNormalWebComplexTimesNewRomanBold"/>
    <w:rsid w:val="00221DD3"/>
    <w:rPr>
      <w:rFonts w:ascii="Arial" w:hAnsi="Arial" w:cs="Arial"/>
      <w:b/>
      <w:bCs/>
      <w:sz w:val="22"/>
      <w:szCs w:val="24"/>
      <w:lang w:val="en-US" w:eastAsia="en-US" w:bidi="ar-SA"/>
    </w:rPr>
  </w:style>
  <w:style w:type="paragraph" w:customStyle="1" w:styleId="StyleHeading3ComplexTimesNewRoman">
    <w:name w:val="Style Heading 3 + (Complex) Times New Roman"/>
    <w:basedOn w:val="Heading3"/>
    <w:rsid w:val="00221DD3"/>
    <w:pPr>
      <w:numPr>
        <w:numId w:val="7"/>
      </w:numPr>
    </w:pPr>
  </w:style>
  <w:style w:type="paragraph" w:customStyle="1" w:styleId="StyleNormalWebComplexTimesNewRoman1">
    <w:name w:val="Style Normal (Web) + (Complex) Times New Roman1"/>
    <w:basedOn w:val="NormalWeb"/>
    <w:link w:val="StyleNormalWebComplexTimesNewRoman1Char"/>
    <w:rsid w:val="00A976DC"/>
    <w:rPr>
      <w:rFonts w:cs="Times New Roman"/>
    </w:rPr>
  </w:style>
  <w:style w:type="character" w:customStyle="1" w:styleId="StyleNormalWebComplexTimesNewRoman1Char">
    <w:name w:val="Style Normal (Web) + (Complex) Times New Roman1 Char"/>
    <w:link w:val="StyleNormalWebComplexTimesNewRoman1"/>
    <w:rsid w:val="00A976DC"/>
    <w:rPr>
      <w:rFonts w:ascii="Arial" w:hAnsi="Arial" w:cs="Arial"/>
      <w:sz w:val="22"/>
      <w:szCs w:val="24"/>
      <w:lang w:val="en-US" w:eastAsia="en-US" w:bidi="ar-SA"/>
    </w:rPr>
  </w:style>
  <w:style w:type="paragraph" w:customStyle="1" w:styleId="StyleNormalWebComplexTimesNewRomanBold1">
    <w:name w:val="Style Normal (Web) + (Complex) Times New Roman Bold1"/>
    <w:basedOn w:val="NormalWeb"/>
    <w:link w:val="StyleNormalWebComplexTimesNewRomanBold1Char"/>
    <w:rsid w:val="00A976DC"/>
    <w:rPr>
      <w:rFonts w:cs="Times New Roman"/>
      <w:b/>
      <w:bCs/>
    </w:rPr>
  </w:style>
  <w:style w:type="character" w:customStyle="1" w:styleId="StyleNormalWebComplexTimesNewRomanBold1Char">
    <w:name w:val="Style Normal (Web) + (Complex) Times New Roman Bold1 Char"/>
    <w:link w:val="StyleNormalWebComplexTimesNewRomanBold1"/>
    <w:rsid w:val="00A976DC"/>
    <w:rPr>
      <w:rFonts w:ascii="Arial" w:hAnsi="Arial" w:cs="Arial"/>
      <w:b/>
      <w:bCs/>
      <w:sz w:val="22"/>
      <w:szCs w:val="24"/>
      <w:lang w:val="en-US" w:eastAsia="en-US" w:bidi="ar-SA"/>
    </w:rPr>
  </w:style>
  <w:style w:type="paragraph" w:customStyle="1" w:styleId="StyleHeading3ComplexTimesNewRoman2">
    <w:name w:val="Style Heading 3 + (Complex) Times New Roman2"/>
    <w:basedOn w:val="Heading3"/>
    <w:rsid w:val="00A976DC"/>
    <w:pPr>
      <w:numPr>
        <w:numId w:val="8"/>
      </w:numPr>
    </w:pPr>
  </w:style>
  <w:style w:type="paragraph" w:customStyle="1" w:styleId="StyleHeading3ComplexTimesNewRoman3">
    <w:name w:val="Style Heading 3 + (Complex) Times New Roman3"/>
    <w:basedOn w:val="Heading3"/>
    <w:rsid w:val="00EA24D4"/>
    <w:pPr>
      <w:numPr>
        <w:numId w:val="9"/>
      </w:numPr>
    </w:pPr>
  </w:style>
  <w:style w:type="paragraph" w:customStyle="1" w:styleId="StylesectionComplexTimesNewRoman">
    <w:name w:val="Style section + (Complex) Times New Roman"/>
    <w:basedOn w:val="section"/>
    <w:link w:val="StylesectionComplexTimesNewRomanChar"/>
    <w:rsid w:val="00EA24D4"/>
    <w:rPr>
      <w:rFonts w:cs="Times New Roman"/>
    </w:rPr>
  </w:style>
  <w:style w:type="character" w:customStyle="1" w:styleId="StylesectionComplexTimesNewRomanChar">
    <w:name w:val="Style section + (Complex) Times New Roman Char"/>
    <w:link w:val="StylesectionComplexTimesNewRoman"/>
    <w:rsid w:val="00EA24D4"/>
    <w:rPr>
      <w:rFonts w:ascii="Arial" w:hAnsi="Arial" w:cs="Arial"/>
      <w:sz w:val="22"/>
      <w:lang w:val="en-US" w:eastAsia="en-US" w:bidi="ar-SA"/>
    </w:rPr>
  </w:style>
  <w:style w:type="character" w:customStyle="1" w:styleId="apple-converted-space">
    <w:name w:val="apple-converted-space"/>
    <w:basedOn w:val="DefaultParagraphFont"/>
    <w:rsid w:val="005A3000"/>
  </w:style>
  <w:style w:type="character" w:customStyle="1" w:styleId="apple-style-span">
    <w:name w:val="apple-style-span"/>
    <w:basedOn w:val="DefaultParagraphFont"/>
    <w:rsid w:val="002C37A2"/>
  </w:style>
  <w:style w:type="character" w:customStyle="1" w:styleId="FooterChar">
    <w:name w:val="Footer Char"/>
    <w:link w:val="Footer"/>
    <w:uiPriority w:val="99"/>
    <w:rsid w:val="0033259E"/>
    <w:rPr>
      <w:rFonts w:ascii="Arial" w:hAnsi="Arial"/>
      <w:lang w:val="en-GB"/>
    </w:rPr>
  </w:style>
  <w:style w:type="paragraph" w:styleId="TOCHeading">
    <w:name w:val="TOC Heading"/>
    <w:basedOn w:val="Heading1"/>
    <w:next w:val="Normal"/>
    <w:uiPriority w:val="39"/>
    <w:qFormat/>
    <w:rsid w:val="00CB3F58"/>
    <w:pPr>
      <w:keepLines/>
      <w:numPr>
        <w:numId w:val="0"/>
      </w:numPr>
      <w:spacing w:before="480" w:after="0" w:line="276" w:lineRule="auto"/>
      <w:outlineLvl w:val="9"/>
    </w:pPr>
    <w:rPr>
      <w:rFonts w:ascii="Cambria" w:hAnsi="Cambria"/>
      <w:caps/>
      <w:color w:val="365F91"/>
      <w:lang w:val="en-US"/>
    </w:rPr>
  </w:style>
  <w:style w:type="paragraph" w:customStyle="1" w:styleId="SectionTitle">
    <w:name w:val="Section Title"/>
    <w:basedOn w:val="FrontPage"/>
    <w:link w:val="SectionTitleChar"/>
    <w:qFormat/>
    <w:rsid w:val="00F711F0"/>
    <w:rPr>
      <w:caps/>
      <w:sz w:val="36"/>
      <w:szCs w:val="36"/>
    </w:rPr>
  </w:style>
  <w:style w:type="paragraph" w:customStyle="1" w:styleId="DocumentTitle">
    <w:name w:val="Document Title"/>
    <w:basedOn w:val="FrontPage"/>
    <w:link w:val="DocumentTitleChar"/>
    <w:qFormat/>
    <w:rsid w:val="00F711F0"/>
    <w:rPr>
      <w:caps/>
      <w:lang w:val="de-DE"/>
    </w:rPr>
  </w:style>
  <w:style w:type="character" w:customStyle="1" w:styleId="FrontPageChar">
    <w:name w:val="FrontPage Char"/>
    <w:link w:val="FrontPage"/>
    <w:rsid w:val="00F711F0"/>
    <w:rPr>
      <w:rFonts w:ascii="Arial" w:hAnsi="Arial"/>
      <w:b/>
      <w:color w:val="000080"/>
      <w:sz w:val="44"/>
      <w:lang w:val="en-GB"/>
    </w:rPr>
  </w:style>
  <w:style w:type="character" w:customStyle="1" w:styleId="SectionTitleChar">
    <w:name w:val="Section Title Char"/>
    <w:link w:val="SectionTitle"/>
    <w:rsid w:val="00F711F0"/>
    <w:rPr>
      <w:rFonts w:ascii="Arial" w:hAnsi="Arial"/>
      <w:b/>
      <w:caps/>
      <w:color w:val="000080"/>
      <w:sz w:val="36"/>
      <w:szCs w:val="36"/>
      <w:lang w:val="en-GB"/>
    </w:rPr>
  </w:style>
  <w:style w:type="character" w:customStyle="1" w:styleId="DocumentTitleChar">
    <w:name w:val="Document Title Char"/>
    <w:link w:val="DocumentTitle"/>
    <w:rsid w:val="00F711F0"/>
    <w:rPr>
      <w:rFonts w:ascii="Arial" w:hAnsi="Arial"/>
      <w:b/>
      <w:caps/>
      <w:color w:val="000080"/>
      <w:sz w:val="44"/>
      <w:lang w:val="de-DE"/>
    </w:rPr>
  </w:style>
  <w:style w:type="character" w:customStyle="1" w:styleId="Heading1Char">
    <w:name w:val="Heading 1 Char"/>
    <w:link w:val="Heading1"/>
    <w:rsid w:val="00335EBF"/>
    <w:rPr>
      <w:b/>
      <w:bCs/>
      <w:color w:val="0000FF"/>
      <w:sz w:val="28"/>
      <w:szCs w:val="28"/>
      <w:lang w:eastAsia="en-US"/>
    </w:rPr>
  </w:style>
  <w:style w:type="paragraph" w:styleId="FootnoteText">
    <w:name w:val="footnote text"/>
    <w:basedOn w:val="Normal"/>
    <w:link w:val="FootnoteTextChar"/>
    <w:uiPriority w:val="99"/>
    <w:rsid w:val="008526F3"/>
    <w:pPr>
      <w:spacing w:before="60" w:after="60" w:line="360" w:lineRule="atLeast"/>
    </w:pPr>
    <w:rPr>
      <w:rFonts w:ascii="Times New Roman" w:hAnsi="Times New Roman"/>
      <w:sz w:val="20"/>
      <w:szCs w:val="20"/>
      <w:lang w:eastAsia="en-GB"/>
    </w:rPr>
  </w:style>
  <w:style w:type="character" w:customStyle="1" w:styleId="FootnoteTextChar">
    <w:name w:val="Footnote Text Char"/>
    <w:link w:val="FootnoteText"/>
    <w:uiPriority w:val="99"/>
    <w:rsid w:val="008526F3"/>
    <w:rPr>
      <w:rFonts w:ascii="Times New Roman" w:hAnsi="Times New Roman"/>
      <w:sz w:val="20"/>
      <w:szCs w:val="20"/>
    </w:rPr>
  </w:style>
  <w:style w:type="character" w:styleId="FootnoteReference">
    <w:name w:val="footnote reference"/>
    <w:uiPriority w:val="99"/>
    <w:rsid w:val="008526F3"/>
    <w:rPr>
      <w:vertAlign w:val="superscript"/>
    </w:rPr>
  </w:style>
  <w:style w:type="paragraph" w:customStyle="1" w:styleId="bullet">
    <w:name w:val="bullet"/>
    <w:basedOn w:val="Normal"/>
    <w:rsid w:val="008526F3"/>
    <w:pPr>
      <w:numPr>
        <w:numId w:val="11"/>
      </w:numPr>
      <w:spacing w:before="60" w:after="60" w:line="360" w:lineRule="atLeast"/>
    </w:pPr>
    <w:rPr>
      <w:rFonts w:ascii="Times New Roman" w:hAnsi="Times New Roman"/>
      <w:szCs w:val="24"/>
      <w:lang w:eastAsia="en-GB"/>
    </w:rPr>
  </w:style>
  <w:style w:type="paragraph" w:customStyle="1" w:styleId="StyleJustified">
    <w:name w:val="Style Justified"/>
    <w:basedOn w:val="Normal"/>
    <w:rsid w:val="008526F3"/>
    <w:pPr>
      <w:keepLines/>
      <w:spacing w:before="60" w:line="360" w:lineRule="atLeast"/>
    </w:pPr>
    <w:rPr>
      <w:rFonts w:ascii="Times New Roman" w:hAnsi="Times New Roman"/>
      <w:szCs w:val="20"/>
      <w:lang w:eastAsia="en-GB"/>
    </w:rPr>
  </w:style>
  <w:style w:type="paragraph" w:customStyle="1" w:styleId="Standard">
    <w:name w:val="Standard"/>
    <w:basedOn w:val="Normal"/>
    <w:next w:val="Normal"/>
    <w:rsid w:val="008526F3"/>
    <w:pPr>
      <w:autoSpaceDE w:val="0"/>
      <w:autoSpaceDN w:val="0"/>
      <w:adjustRightInd w:val="0"/>
      <w:spacing w:before="40" w:after="40" w:line="360" w:lineRule="atLeast"/>
    </w:pPr>
    <w:rPr>
      <w:szCs w:val="24"/>
      <w:lang w:eastAsia="en-GB"/>
    </w:rPr>
  </w:style>
  <w:style w:type="paragraph" w:customStyle="1" w:styleId="sysHidden">
    <w:name w:val="sys Hidden"/>
    <w:basedOn w:val="Normal"/>
    <w:rsid w:val="005B10D4"/>
    <w:pPr>
      <w:spacing w:before="40" w:after="40" w:line="360" w:lineRule="atLeast"/>
    </w:pPr>
    <w:rPr>
      <w:vanish/>
      <w:sz w:val="20"/>
      <w:szCs w:val="20"/>
      <w:lang w:val="de-DE"/>
    </w:rPr>
  </w:style>
  <w:style w:type="character" w:styleId="CommentReference">
    <w:name w:val="annotation reference"/>
    <w:uiPriority w:val="99"/>
    <w:rsid w:val="005B10D4"/>
    <w:rPr>
      <w:sz w:val="16"/>
      <w:szCs w:val="16"/>
    </w:rPr>
  </w:style>
  <w:style w:type="character" w:styleId="FollowedHyperlink">
    <w:name w:val="FollowedHyperlink"/>
    <w:rsid w:val="00A7768F"/>
    <w:rPr>
      <w:color w:val="800080"/>
      <w:u w:val="single"/>
    </w:rPr>
  </w:style>
  <w:style w:type="paragraph" w:styleId="CommentText">
    <w:name w:val="annotation text"/>
    <w:basedOn w:val="Normal"/>
    <w:link w:val="CommentTextChar"/>
    <w:uiPriority w:val="99"/>
    <w:rsid w:val="005472C5"/>
    <w:rPr>
      <w:sz w:val="20"/>
      <w:szCs w:val="20"/>
    </w:rPr>
  </w:style>
  <w:style w:type="character" w:customStyle="1" w:styleId="CommentTextChar">
    <w:name w:val="Comment Text Char"/>
    <w:link w:val="CommentText"/>
    <w:uiPriority w:val="99"/>
    <w:rsid w:val="005472C5"/>
    <w:rPr>
      <w:lang w:eastAsia="en-US"/>
    </w:rPr>
  </w:style>
  <w:style w:type="paragraph" w:styleId="CommentSubject">
    <w:name w:val="annotation subject"/>
    <w:basedOn w:val="CommentText"/>
    <w:next w:val="CommentText"/>
    <w:link w:val="CommentSubjectChar"/>
    <w:rsid w:val="005472C5"/>
    <w:rPr>
      <w:b/>
      <w:bCs/>
    </w:rPr>
  </w:style>
  <w:style w:type="character" w:customStyle="1" w:styleId="CommentSubjectChar">
    <w:name w:val="Comment Subject Char"/>
    <w:link w:val="CommentSubject"/>
    <w:rsid w:val="005472C5"/>
    <w:rPr>
      <w:b/>
      <w:bCs/>
      <w:lang w:eastAsia="en-US"/>
    </w:rPr>
  </w:style>
  <w:style w:type="character" w:styleId="Emphasis">
    <w:name w:val="Emphasis"/>
    <w:qFormat/>
    <w:rsid w:val="00373C09"/>
    <w:rPr>
      <w:rFonts w:ascii="Arial" w:hAnsi="Arial"/>
      <w:i/>
      <w:iCs/>
      <w:lang w:val="en-US" w:eastAsia="en-US" w:bidi="ar-SA"/>
    </w:rPr>
  </w:style>
  <w:style w:type="character" w:customStyle="1" w:styleId="HeaderChar">
    <w:name w:val="Header Char"/>
    <w:link w:val="Header"/>
    <w:uiPriority w:val="99"/>
    <w:rsid w:val="00FD6E4E"/>
    <w:rPr>
      <w:sz w:val="22"/>
      <w:szCs w:val="22"/>
      <w:lang w:eastAsia="en-US"/>
    </w:rPr>
  </w:style>
  <w:style w:type="paragraph" w:styleId="ListParagraph">
    <w:name w:val="List Paragraph"/>
    <w:basedOn w:val="Normal"/>
    <w:uiPriority w:val="34"/>
    <w:qFormat/>
    <w:rsid w:val="00B8409B"/>
    <w:pPr>
      <w:spacing w:after="200" w:line="276" w:lineRule="auto"/>
      <w:contextualSpacing/>
      <w:jc w:val="left"/>
    </w:pPr>
    <w:rPr>
      <w:rFonts w:ascii="Calibri" w:eastAsia="Calibri" w:hAnsi="Calibri"/>
    </w:rPr>
  </w:style>
  <w:style w:type="character" w:customStyle="1" w:styleId="normal-h">
    <w:name w:val="normal-h"/>
    <w:rsid w:val="00B8409B"/>
  </w:style>
  <w:style w:type="paragraph" w:styleId="EndnoteText">
    <w:name w:val="endnote text"/>
    <w:basedOn w:val="Normal"/>
    <w:link w:val="EndnoteTextChar"/>
    <w:rsid w:val="005050DE"/>
    <w:rPr>
      <w:sz w:val="20"/>
      <w:szCs w:val="20"/>
    </w:rPr>
  </w:style>
  <w:style w:type="character" w:customStyle="1" w:styleId="EndnoteTextChar">
    <w:name w:val="Endnote Text Char"/>
    <w:link w:val="EndnoteText"/>
    <w:rsid w:val="005050DE"/>
    <w:rPr>
      <w:lang w:eastAsia="en-US"/>
    </w:rPr>
  </w:style>
  <w:style w:type="character" w:styleId="EndnoteReference">
    <w:name w:val="endnote reference"/>
    <w:rsid w:val="005050DE"/>
    <w:rPr>
      <w:vertAlign w:val="superscript"/>
    </w:rPr>
  </w:style>
  <w:style w:type="paragraph" w:styleId="Revision">
    <w:name w:val="Revision"/>
    <w:hidden/>
    <w:uiPriority w:val="99"/>
    <w:semiHidden/>
    <w:rsid w:val="006D785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7320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2.jpg"/><Relationship Id="rId26" Type="http://schemas.openxmlformats.org/officeDocument/2006/relationships/hyperlink" Target="https://statswiki.unece.org/display/SDMXPM/Checklist+for+SDMX+Data+Provider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tatswiki.unece.org/display/GSBPM/Generic+Statistical+Business+Process+Model"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sdmx.org/wp-content/uploads/sdmx-memorandum-of-understanding-mou-2007.pdf" TargetMode="External"/><Relationship Id="rId25" Type="http://schemas.openxmlformats.org/officeDocument/2006/relationships/hyperlink" Target="http://sdmxessnet.ine.pt/" TargetMode="External"/><Relationship Id="rId33" Type="http://schemas.openxmlformats.org/officeDocument/2006/relationships/header" Target="header2.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sdmx.org/" TargetMode="External"/><Relationship Id="rId20" Type="http://schemas.openxmlformats.org/officeDocument/2006/relationships/hyperlink" Target="https://statswiki.unece.org/display/SDMXPM/Checklist+for+SDMX+Design+Projects+Home" TargetMode="External"/><Relationship Id="rId29" Type="http://schemas.openxmlformats.org/officeDocument/2006/relationships/hyperlink" Target="http://sdmx.org/"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mx.org/" TargetMode="External"/><Relationship Id="rId24" Type="http://schemas.openxmlformats.org/officeDocument/2006/relationships/hyperlink" Target="http://sdmx.org/wp-content/uploads/2007/05/sdmx-memorandum-of-understanding-mou-2007.pdf" TargetMode="External"/><Relationship Id="rId32" Type="http://schemas.openxmlformats.org/officeDocument/2006/relationships/hyperlink" Target="https://statswiki.unece.org/download/attachments/117773102/MaintenanceAgreement%20template.docx?version=1&amp;modificationDate=1452590749187&amp;api=v2"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dmx.org/wp-content/uploads/sdmx-memorandum-of-understanding-mou-2007.pdf" TargetMode="External"/><Relationship Id="rId23" Type="http://schemas.openxmlformats.org/officeDocument/2006/relationships/hyperlink" Target="https://www.ddialliance.org" TargetMode="External"/><Relationship Id="rId28" Type="http://schemas.openxmlformats.org/officeDocument/2006/relationships/hyperlink" Target="https://sdmx.org/wp-content/uploads/Guidelines_on_versioning_v1_0.pdf" TargetMode="External"/><Relationship Id="rId36"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s://www.w3.org/TR/vocab-data-cube/" TargetMode="External"/><Relationship Id="rId31" Type="http://schemas.openxmlformats.org/officeDocument/2006/relationships/hyperlink" Target="https://sdmx.org/?page_id=1747"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sdmx.org/" TargetMode="External"/><Relationship Id="rId22" Type="http://schemas.openxmlformats.org/officeDocument/2006/relationships/hyperlink" Target="https://statswiki.unece.org/display/GSIMclick/Structures+Group" TargetMode="External"/><Relationship Id="rId27" Type="http://schemas.openxmlformats.org/officeDocument/2006/relationships/hyperlink" Target="https://sdmx.org/?page_id=1498" TargetMode="External"/><Relationship Id="rId30" Type="http://schemas.openxmlformats.org/officeDocument/2006/relationships/hyperlink" Target="https://sdmx.org/?page_id=1498" TargetMode="External"/><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unstats.un.org/unsd/statcom/doc09/2009-24-SDMX-E.pdf" TargetMode="External"/><Relationship Id="rId7" Type="http://schemas.openxmlformats.org/officeDocument/2006/relationships/hyperlink" Target="https://sdmx.org/?page_id=4345" TargetMode="External"/><Relationship Id="rId2" Type="http://schemas.openxmlformats.org/officeDocument/2006/relationships/hyperlink" Target="https://sdmx.org/wp-content/uploads/SDMX_Glossary_Version_2_0_October_2018.docx" TargetMode="External"/><Relationship Id="rId1" Type="http://schemas.openxmlformats.org/officeDocument/2006/relationships/hyperlink" Target="http://unstats.un.org/unsd/statcom/doc09/2009-24-SDMX-E.pdf" TargetMode="External"/><Relationship Id="rId6" Type="http://schemas.openxmlformats.org/officeDocument/2006/relationships/hyperlink" Target="https://sdmx.org/wp-content/uploads/SDMX_Glossary_Version_2_0_October_2018.docx" TargetMode="External"/><Relationship Id="rId5" Type="http://schemas.openxmlformats.org/officeDocument/2006/relationships/hyperlink" Target="https://sdmx.org/wp-content/uploads/SDMX_Glossary_Version_2_0_October_2018.docx" TargetMode="External"/><Relationship Id="rId4" Type="http://schemas.openxmlformats.org/officeDocument/2006/relationships/hyperlink" Target="https://sdmx.org/?page_id=434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2C2EA-9244-4CFD-ACDE-1F2869D8C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5314</Words>
  <Characters>30290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Information Model</vt:lpstr>
    </vt:vector>
  </TitlesOfParts>
  <Company>Dimensoin EDI</Company>
  <LinksUpToDate>false</LinksUpToDate>
  <CharactersWithSpaces>35533</CharactersWithSpaces>
  <SharedDoc>false</SharedDoc>
  <HLinks>
    <vt:vector size="396" baseType="variant">
      <vt:variant>
        <vt:i4>5963890</vt:i4>
      </vt:variant>
      <vt:variant>
        <vt:i4>285</vt:i4>
      </vt:variant>
      <vt:variant>
        <vt:i4>0</vt:i4>
      </vt:variant>
      <vt:variant>
        <vt:i4>5</vt:i4>
      </vt:variant>
      <vt:variant>
        <vt:lpwstr>http://sdmx.org/?page_id=11</vt:lpwstr>
      </vt:variant>
      <vt:variant>
        <vt:lpwstr/>
      </vt:variant>
      <vt:variant>
        <vt:i4>7143504</vt:i4>
      </vt:variant>
      <vt:variant>
        <vt:i4>282</vt:i4>
      </vt:variant>
      <vt:variant>
        <vt:i4>0</vt:i4>
      </vt:variant>
      <vt:variant>
        <vt:i4>5</vt:i4>
      </vt:variant>
      <vt:variant>
        <vt:lpwstr>http://sdmx.org/wp-content/uploads/2013/10/Governance-of-commonly-used-SDMX-metadata-artefacts_v1.1.doc</vt:lpwstr>
      </vt:variant>
      <vt:variant>
        <vt:lpwstr/>
      </vt:variant>
      <vt:variant>
        <vt:i4>2686985</vt:i4>
      </vt:variant>
      <vt:variant>
        <vt:i4>279</vt:i4>
      </vt:variant>
      <vt:variant>
        <vt:i4>0</vt:i4>
      </vt:variant>
      <vt:variant>
        <vt:i4>5</vt:i4>
      </vt:variant>
      <vt:variant>
        <vt:lpwstr>mailto:secretariat@sdmx.org</vt:lpwstr>
      </vt:variant>
      <vt:variant>
        <vt:lpwstr/>
      </vt:variant>
      <vt:variant>
        <vt:i4>2818074</vt:i4>
      </vt:variant>
      <vt:variant>
        <vt:i4>276</vt:i4>
      </vt:variant>
      <vt:variant>
        <vt:i4>0</vt:i4>
      </vt:variant>
      <vt:variant>
        <vt:i4>5</vt:i4>
      </vt:variant>
      <vt:variant>
        <vt:lpwstr>mailto:xxxx@oecd.org</vt:lpwstr>
      </vt:variant>
      <vt:variant>
        <vt:lpwstr/>
      </vt:variant>
      <vt:variant>
        <vt:i4>8192031</vt:i4>
      </vt:variant>
      <vt:variant>
        <vt:i4>273</vt:i4>
      </vt:variant>
      <vt:variant>
        <vt:i4>0</vt:i4>
      </vt:variant>
      <vt:variant>
        <vt:i4>5</vt:i4>
      </vt:variant>
      <vt:variant>
        <vt:lpwstr>mailto:xxxx@ec.europa.eu</vt:lpwstr>
      </vt:variant>
      <vt:variant>
        <vt:lpwstr/>
      </vt:variant>
      <vt:variant>
        <vt:i4>1245226</vt:i4>
      </vt:variant>
      <vt:variant>
        <vt:i4>270</vt:i4>
      </vt:variant>
      <vt:variant>
        <vt:i4>0</vt:i4>
      </vt:variant>
      <vt:variant>
        <vt:i4>5</vt:i4>
      </vt:variant>
      <vt:variant>
        <vt:lpwstr>mailto:xxxx@imf.org</vt:lpwstr>
      </vt:variant>
      <vt:variant>
        <vt:lpwstr/>
      </vt:variant>
      <vt:variant>
        <vt:i4>6029312</vt:i4>
      </vt:variant>
      <vt:variant>
        <vt:i4>267</vt:i4>
      </vt:variant>
      <vt:variant>
        <vt:i4>0</vt:i4>
      </vt:variant>
      <vt:variant>
        <vt:i4>5</vt:i4>
      </vt:variant>
      <vt:variant>
        <vt:lpwstr>http://sdmxessnet.ine.pt/</vt:lpwstr>
      </vt:variant>
      <vt:variant>
        <vt:lpwstr/>
      </vt:variant>
      <vt:variant>
        <vt:i4>4587549</vt:i4>
      </vt:variant>
      <vt:variant>
        <vt:i4>264</vt:i4>
      </vt:variant>
      <vt:variant>
        <vt:i4>0</vt:i4>
      </vt:variant>
      <vt:variant>
        <vt:i4>5</vt:i4>
      </vt:variant>
      <vt:variant>
        <vt:lpwstr>http://sdmx.org/</vt:lpwstr>
      </vt:variant>
      <vt:variant>
        <vt:lpwstr/>
      </vt:variant>
      <vt:variant>
        <vt:i4>4653128</vt:i4>
      </vt:variant>
      <vt:variant>
        <vt:i4>261</vt:i4>
      </vt:variant>
      <vt:variant>
        <vt:i4>0</vt:i4>
      </vt:variant>
      <vt:variant>
        <vt:i4>5</vt:i4>
      </vt:variant>
      <vt:variant>
        <vt:lpwstr>http://sdmx.org/wp-content/uploads/2007/05/sdmx-memorandum-of-understanding-mou-2007.pdf</vt:lpwstr>
      </vt:variant>
      <vt:variant>
        <vt:lpwstr/>
      </vt:variant>
      <vt:variant>
        <vt:i4>4718674</vt:i4>
      </vt:variant>
      <vt:variant>
        <vt:i4>255</vt:i4>
      </vt:variant>
      <vt:variant>
        <vt:i4>0</vt:i4>
      </vt:variant>
      <vt:variant>
        <vt:i4>5</vt:i4>
      </vt:variant>
      <vt:variant>
        <vt:lpwstr>https://sdmx.org/wp-content/uploads/sdmx-memorandum-of-understanding-mou-2007.pdf</vt:lpwstr>
      </vt:variant>
      <vt:variant>
        <vt:lpwstr/>
      </vt:variant>
      <vt:variant>
        <vt:i4>4587549</vt:i4>
      </vt:variant>
      <vt:variant>
        <vt:i4>252</vt:i4>
      </vt:variant>
      <vt:variant>
        <vt:i4>0</vt:i4>
      </vt:variant>
      <vt:variant>
        <vt:i4>5</vt:i4>
      </vt:variant>
      <vt:variant>
        <vt:lpwstr>http://sdmx.org/</vt:lpwstr>
      </vt:variant>
      <vt:variant>
        <vt:lpwstr/>
      </vt:variant>
      <vt:variant>
        <vt:i4>4718674</vt:i4>
      </vt:variant>
      <vt:variant>
        <vt:i4>249</vt:i4>
      </vt:variant>
      <vt:variant>
        <vt:i4>0</vt:i4>
      </vt:variant>
      <vt:variant>
        <vt:i4>5</vt:i4>
      </vt:variant>
      <vt:variant>
        <vt:lpwstr>https://sdmx.org/wp-content/uploads/sdmx-memorandum-of-understanding-mou-2007.pdf</vt:lpwstr>
      </vt:variant>
      <vt:variant>
        <vt:lpwstr/>
      </vt:variant>
      <vt:variant>
        <vt:i4>4587549</vt:i4>
      </vt:variant>
      <vt:variant>
        <vt:i4>246</vt:i4>
      </vt:variant>
      <vt:variant>
        <vt:i4>0</vt:i4>
      </vt:variant>
      <vt:variant>
        <vt:i4>5</vt:i4>
      </vt:variant>
      <vt:variant>
        <vt:lpwstr>http://sdmx.org/</vt:lpwstr>
      </vt:variant>
      <vt:variant>
        <vt:lpwstr/>
      </vt:variant>
      <vt:variant>
        <vt:i4>1966135</vt:i4>
      </vt:variant>
      <vt:variant>
        <vt:i4>239</vt:i4>
      </vt:variant>
      <vt:variant>
        <vt:i4>0</vt:i4>
      </vt:variant>
      <vt:variant>
        <vt:i4>5</vt:i4>
      </vt:variant>
      <vt:variant>
        <vt:lpwstr/>
      </vt:variant>
      <vt:variant>
        <vt:lpwstr>_Toc381352002</vt:lpwstr>
      </vt:variant>
      <vt:variant>
        <vt:i4>1966135</vt:i4>
      </vt:variant>
      <vt:variant>
        <vt:i4>233</vt:i4>
      </vt:variant>
      <vt:variant>
        <vt:i4>0</vt:i4>
      </vt:variant>
      <vt:variant>
        <vt:i4>5</vt:i4>
      </vt:variant>
      <vt:variant>
        <vt:lpwstr/>
      </vt:variant>
      <vt:variant>
        <vt:lpwstr>_Toc381352001</vt:lpwstr>
      </vt:variant>
      <vt:variant>
        <vt:i4>1966135</vt:i4>
      </vt:variant>
      <vt:variant>
        <vt:i4>227</vt:i4>
      </vt:variant>
      <vt:variant>
        <vt:i4>0</vt:i4>
      </vt:variant>
      <vt:variant>
        <vt:i4>5</vt:i4>
      </vt:variant>
      <vt:variant>
        <vt:lpwstr/>
      </vt:variant>
      <vt:variant>
        <vt:lpwstr>_Toc381352000</vt:lpwstr>
      </vt:variant>
      <vt:variant>
        <vt:i4>1310782</vt:i4>
      </vt:variant>
      <vt:variant>
        <vt:i4>221</vt:i4>
      </vt:variant>
      <vt:variant>
        <vt:i4>0</vt:i4>
      </vt:variant>
      <vt:variant>
        <vt:i4>5</vt:i4>
      </vt:variant>
      <vt:variant>
        <vt:lpwstr/>
      </vt:variant>
      <vt:variant>
        <vt:lpwstr>_Toc381351999</vt:lpwstr>
      </vt:variant>
      <vt:variant>
        <vt:i4>1310782</vt:i4>
      </vt:variant>
      <vt:variant>
        <vt:i4>215</vt:i4>
      </vt:variant>
      <vt:variant>
        <vt:i4>0</vt:i4>
      </vt:variant>
      <vt:variant>
        <vt:i4>5</vt:i4>
      </vt:variant>
      <vt:variant>
        <vt:lpwstr/>
      </vt:variant>
      <vt:variant>
        <vt:lpwstr>_Toc381351998</vt:lpwstr>
      </vt:variant>
      <vt:variant>
        <vt:i4>1310782</vt:i4>
      </vt:variant>
      <vt:variant>
        <vt:i4>209</vt:i4>
      </vt:variant>
      <vt:variant>
        <vt:i4>0</vt:i4>
      </vt:variant>
      <vt:variant>
        <vt:i4>5</vt:i4>
      </vt:variant>
      <vt:variant>
        <vt:lpwstr/>
      </vt:variant>
      <vt:variant>
        <vt:lpwstr>_Toc381351997</vt:lpwstr>
      </vt:variant>
      <vt:variant>
        <vt:i4>1310782</vt:i4>
      </vt:variant>
      <vt:variant>
        <vt:i4>203</vt:i4>
      </vt:variant>
      <vt:variant>
        <vt:i4>0</vt:i4>
      </vt:variant>
      <vt:variant>
        <vt:i4>5</vt:i4>
      </vt:variant>
      <vt:variant>
        <vt:lpwstr/>
      </vt:variant>
      <vt:variant>
        <vt:lpwstr>_Toc381351995</vt:lpwstr>
      </vt:variant>
      <vt:variant>
        <vt:i4>1310782</vt:i4>
      </vt:variant>
      <vt:variant>
        <vt:i4>197</vt:i4>
      </vt:variant>
      <vt:variant>
        <vt:i4>0</vt:i4>
      </vt:variant>
      <vt:variant>
        <vt:i4>5</vt:i4>
      </vt:variant>
      <vt:variant>
        <vt:lpwstr/>
      </vt:variant>
      <vt:variant>
        <vt:lpwstr>_Toc381351994</vt:lpwstr>
      </vt:variant>
      <vt:variant>
        <vt:i4>1310782</vt:i4>
      </vt:variant>
      <vt:variant>
        <vt:i4>191</vt:i4>
      </vt:variant>
      <vt:variant>
        <vt:i4>0</vt:i4>
      </vt:variant>
      <vt:variant>
        <vt:i4>5</vt:i4>
      </vt:variant>
      <vt:variant>
        <vt:lpwstr/>
      </vt:variant>
      <vt:variant>
        <vt:lpwstr>_Toc381351993</vt:lpwstr>
      </vt:variant>
      <vt:variant>
        <vt:i4>1310782</vt:i4>
      </vt:variant>
      <vt:variant>
        <vt:i4>185</vt:i4>
      </vt:variant>
      <vt:variant>
        <vt:i4>0</vt:i4>
      </vt:variant>
      <vt:variant>
        <vt:i4>5</vt:i4>
      </vt:variant>
      <vt:variant>
        <vt:lpwstr/>
      </vt:variant>
      <vt:variant>
        <vt:lpwstr>_Toc381351992</vt:lpwstr>
      </vt:variant>
      <vt:variant>
        <vt:i4>1310782</vt:i4>
      </vt:variant>
      <vt:variant>
        <vt:i4>179</vt:i4>
      </vt:variant>
      <vt:variant>
        <vt:i4>0</vt:i4>
      </vt:variant>
      <vt:variant>
        <vt:i4>5</vt:i4>
      </vt:variant>
      <vt:variant>
        <vt:lpwstr/>
      </vt:variant>
      <vt:variant>
        <vt:lpwstr>_Toc381351991</vt:lpwstr>
      </vt:variant>
      <vt:variant>
        <vt:i4>1310782</vt:i4>
      </vt:variant>
      <vt:variant>
        <vt:i4>173</vt:i4>
      </vt:variant>
      <vt:variant>
        <vt:i4>0</vt:i4>
      </vt:variant>
      <vt:variant>
        <vt:i4>5</vt:i4>
      </vt:variant>
      <vt:variant>
        <vt:lpwstr/>
      </vt:variant>
      <vt:variant>
        <vt:lpwstr>_Toc381351990</vt:lpwstr>
      </vt:variant>
      <vt:variant>
        <vt:i4>1376318</vt:i4>
      </vt:variant>
      <vt:variant>
        <vt:i4>167</vt:i4>
      </vt:variant>
      <vt:variant>
        <vt:i4>0</vt:i4>
      </vt:variant>
      <vt:variant>
        <vt:i4>5</vt:i4>
      </vt:variant>
      <vt:variant>
        <vt:lpwstr/>
      </vt:variant>
      <vt:variant>
        <vt:lpwstr>_Toc381351989</vt:lpwstr>
      </vt:variant>
      <vt:variant>
        <vt:i4>1376318</vt:i4>
      </vt:variant>
      <vt:variant>
        <vt:i4>161</vt:i4>
      </vt:variant>
      <vt:variant>
        <vt:i4>0</vt:i4>
      </vt:variant>
      <vt:variant>
        <vt:i4>5</vt:i4>
      </vt:variant>
      <vt:variant>
        <vt:lpwstr/>
      </vt:variant>
      <vt:variant>
        <vt:lpwstr>_Toc381351988</vt:lpwstr>
      </vt:variant>
      <vt:variant>
        <vt:i4>1376318</vt:i4>
      </vt:variant>
      <vt:variant>
        <vt:i4>155</vt:i4>
      </vt:variant>
      <vt:variant>
        <vt:i4>0</vt:i4>
      </vt:variant>
      <vt:variant>
        <vt:i4>5</vt:i4>
      </vt:variant>
      <vt:variant>
        <vt:lpwstr/>
      </vt:variant>
      <vt:variant>
        <vt:lpwstr>_Toc381351987</vt:lpwstr>
      </vt:variant>
      <vt:variant>
        <vt:i4>1376318</vt:i4>
      </vt:variant>
      <vt:variant>
        <vt:i4>149</vt:i4>
      </vt:variant>
      <vt:variant>
        <vt:i4>0</vt:i4>
      </vt:variant>
      <vt:variant>
        <vt:i4>5</vt:i4>
      </vt:variant>
      <vt:variant>
        <vt:lpwstr/>
      </vt:variant>
      <vt:variant>
        <vt:lpwstr>_Toc381351986</vt:lpwstr>
      </vt:variant>
      <vt:variant>
        <vt:i4>1376318</vt:i4>
      </vt:variant>
      <vt:variant>
        <vt:i4>143</vt:i4>
      </vt:variant>
      <vt:variant>
        <vt:i4>0</vt:i4>
      </vt:variant>
      <vt:variant>
        <vt:i4>5</vt:i4>
      </vt:variant>
      <vt:variant>
        <vt:lpwstr/>
      </vt:variant>
      <vt:variant>
        <vt:lpwstr>_Toc381351985</vt:lpwstr>
      </vt:variant>
      <vt:variant>
        <vt:i4>1376318</vt:i4>
      </vt:variant>
      <vt:variant>
        <vt:i4>137</vt:i4>
      </vt:variant>
      <vt:variant>
        <vt:i4>0</vt:i4>
      </vt:variant>
      <vt:variant>
        <vt:i4>5</vt:i4>
      </vt:variant>
      <vt:variant>
        <vt:lpwstr/>
      </vt:variant>
      <vt:variant>
        <vt:lpwstr>_Toc381351984</vt:lpwstr>
      </vt:variant>
      <vt:variant>
        <vt:i4>1376318</vt:i4>
      </vt:variant>
      <vt:variant>
        <vt:i4>131</vt:i4>
      </vt:variant>
      <vt:variant>
        <vt:i4>0</vt:i4>
      </vt:variant>
      <vt:variant>
        <vt:i4>5</vt:i4>
      </vt:variant>
      <vt:variant>
        <vt:lpwstr/>
      </vt:variant>
      <vt:variant>
        <vt:lpwstr>_Toc381351983</vt:lpwstr>
      </vt:variant>
      <vt:variant>
        <vt:i4>1376318</vt:i4>
      </vt:variant>
      <vt:variant>
        <vt:i4>125</vt:i4>
      </vt:variant>
      <vt:variant>
        <vt:i4>0</vt:i4>
      </vt:variant>
      <vt:variant>
        <vt:i4>5</vt:i4>
      </vt:variant>
      <vt:variant>
        <vt:lpwstr/>
      </vt:variant>
      <vt:variant>
        <vt:lpwstr>_Toc381351982</vt:lpwstr>
      </vt:variant>
      <vt:variant>
        <vt:i4>1376318</vt:i4>
      </vt:variant>
      <vt:variant>
        <vt:i4>119</vt:i4>
      </vt:variant>
      <vt:variant>
        <vt:i4>0</vt:i4>
      </vt:variant>
      <vt:variant>
        <vt:i4>5</vt:i4>
      </vt:variant>
      <vt:variant>
        <vt:lpwstr/>
      </vt:variant>
      <vt:variant>
        <vt:lpwstr>_Toc381351981</vt:lpwstr>
      </vt:variant>
      <vt:variant>
        <vt:i4>1376318</vt:i4>
      </vt:variant>
      <vt:variant>
        <vt:i4>113</vt:i4>
      </vt:variant>
      <vt:variant>
        <vt:i4>0</vt:i4>
      </vt:variant>
      <vt:variant>
        <vt:i4>5</vt:i4>
      </vt:variant>
      <vt:variant>
        <vt:lpwstr/>
      </vt:variant>
      <vt:variant>
        <vt:lpwstr>_Toc381351980</vt:lpwstr>
      </vt:variant>
      <vt:variant>
        <vt:i4>1703998</vt:i4>
      </vt:variant>
      <vt:variant>
        <vt:i4>107</vt:i4>
      </vt:variant>
      <vt:variant>
        <vt:i4>0</vt:i4>
      </vt:variant>
      <vt:variant>
        <vt:i4>5</vt:i4>
      </vt:variant>
      <vt:variant>
        <vt:lpwstr/>
      </vt:variant>
      <vt:variant>
        <vt:lpwstr>_Toc381351979</vt:lpwstr>
      </vt:variant>
      <vt:variant>
        <vt:i4>1703998</vt:i4>
      </vt:variant>
      <vt:variant>
        <vt:i4>101</vt:i4>
      </vt:variant>
      <vt:variant>
        <vt:i4>0</vt:i4>
      </vt:variant>
      <vt:variant>
        <vt:i4>5</vt:i4>
      </vt:variant>
      <vt:variant>
        <vt:lpwstr/>
      </vt:variant>
      <vt:variant>
        <vt:lpwstr>_Toc381351978</vt:lpwstr>
      </vt:variant>
      <vt:variant>
        <vt:i4>1703998</vt:i4>
      </vt:variant>
      <vt:variant>
        <vt:i4>95</vt:i4>
      </vt:variant>
      <vt:variant>
        <vt:i4>0</vt:i4>
      </vt:variant>
      <vt:variant>
        <vt:i4>5</vt:i4>
      </vt:variant>
      <vt:variant>
        <vt:lpwstr/>
      </vt:variant>
      <vt:variant>
        <vt:lpwstr>_Toc381351977</vt:lpwstr>
      </vt:variant>
      <vt:variant>
        <vt:i4>1703998</vt:i4>
      </vt:variant>
      <vt:variant>
        <vt:i4>89</vt:i4>
      </vt:variant>
      <vt:variant>
        <vt:i4>0</vt:i4>
      </vt:variant>
      <vt:variant>
        <vt:i4>5</vt:i4>
      </vt:variant>
      <vt:variant>
        <vt:lpwstr/>
      </vt:variant>
      <vt:variant>
        <vt:lpwstr>_Toc381351976</vt:lpwstr>
      </vt:variant>
      <vt:variant>
        <vt:i4>1703998</vt:i4>
      </vt:variant>
      <vt:variant>
        <vt:i4>83</vt:i4>
      </vt:variant>
      <vt:variant>
        <vt:i4>0</vt:i4>
      </vt:variant>
      <vt:variant>
        <vt:i4>5</vt:i4>
      </vt:variant>
      <vt:variant>
        <vt:lpwstr/>
      </vt:variant>
      <vt:variant>
        <vt:lpwstr>_Toc381351975</vt:lpwstr>
      </vt:variant>
      <vt:variant>
        <vt:i4>1703998</vt:i4>
      </vt:variant>
      <vt:variant>
        <vt:i4>77</vt:i4>
      </vt:variant>
      <vt:variant>
        <vt:i4>0</vt:i4>
      </vt:variant>
      <vt:variant>
        <vt:i4>5</vt:i4>
      </vt:variant>
      <vt:variant>
        <vt:lpwstr/>
      </vt:variant>
      <vt:variant>
        <vt:lpwstr>_Toc381351974</vt:lpwstr>
      </vt:variant>
      <vt:variant>
        <vt:i4>1703998</vt:i4>
      </vt:variant>
      <vt:variant>
        <vt:i4>71</vt:i4>
      </vt:variant>
      <vt:variant>
        <vt:i4>0</vt:i4>
      </vt:variant>
      <vt:variant>
        <vt:i4>5</vt:i4>
      </vt:variant>
      <vt:variant>
        <vt:lpwstr/>
      </vt:variant>
      <vt:variant>
        <vt:lpwstr>_Toc381351973</vt:lpwstr>
      </vt:variant>
      <vt:variant>
        <vt:i4>1703998</vt:i4>
      </vt:variant>
      <vt:variant>
        <vt:i4>65</vt:i4>
      </vt:variant>
      <vt:variant>
        <vt:i4>0</vt:i4>
      </vt:variant>
      <vt:variant>
        <vt:i4>5</vt:i4>
      </vt:variant>
      <vt:variant>
        <vt:lpwstr/>
      </vt:variant>
      <vt:variant>
        <vt:lpwstr>_Toc381351972</vt:lpwstr>
      </vt:variant>
      <vt:variant>
        <vt:i4>1703998</vt:i4>
      </vt:variant>
      <vt:variant>
        <vt:i4>59</vt:i4>
      </vt:variant>
      <vt:variant>
        <vt:i4>0</vt:i4>
      </vt:variant>
      <vt:variant>
        <vt:i4>5</vt:i4>
      </vt:variant>
      <vt:variant>
        <vt:lpwstr/>
      </vt:variant>
      <vt:variant>
        <vt:lpwstr>_Toc381351971</vt:lpwstr>
      </vt:variant>
      <vt:variant>
        <vt:i4>1703998</vt:i4>
      </vt:variant>
      <vt:variant>
        <vt:i4>53</vt:i4>
      </vt:variant>
      <vt:variant>
        <vt:i4>0</vt:i4>
      </vt:variant>
      <vt:variant>
        <vt:i4>5</vt:i4>
      </vt:variant>
      <vt:variant>
        <vt:lpwstr/>
      </vt:variant>
      <vt:variant>
        <vt:lpwstr>_Toc381351970</vt:lpwstr>
      </vt:variant>
      <vt:variant>
        <vt:i4>1769534</vt:i4>
      </vt:variant>
      <vt:variant>
        <vt:i4>47</vt:i4>
      </vt:variant>
      <vt:variant>
        <vt:i4>0</vt:i4>
      </vt:variant>
      <vt:variant>
        <vt:i4>5</vt:i4>
      </vt:variant>
      <vt:variant>
        <vt:lpwstr/>
      </vt:variant>
      <vt:variant>
        <vt:lpwstr>_Toc381351969</vt:lpwstr>
      </vt:variant>
      <vt:variant>
        <vt:i4>1769534</vt:i4>
      </vt:variant>
      <vt:variant>
        <vt:i4>41</vt:i4>
      </vt:variant>
      <vt:variant>
        <vt:i4>0</vt:i4>
      </vt:variant>
      <vt:variant>
        <vt:i4>5</vt:i4>
      </vt:variant>
      <vt:variant>
        <vt:lpwstr/>
      </vt:variant>
      <vt:variant>
        <vt:lpwstr>_Toc381351968</vt:lpwstr>
      </vt:variant>
      <vt:variant>
        <vt:i4>1769534</vt:i4>
      </vt:variant>
      <vt:variant>
        <vt:i4>35</vt:i4>
      </vt:variant>
      <vt:variant>
        <vt:i4>0</vt:i4>
      </vt:variant>
      <vt:variant>
        <vt:i4>5</vt:i4>
      </vt:variant>
      <vt:variant>
        <vt:lpwstr/>
      </vt:variant>
      <vt:variant>
        <vt:lpwstr>_Toc381351967</vt:lpwstr>
      </vt:variant>
      <vt:variant>
        <vt:i4>1769534</vt:i4>
      </vt:variant>
      <vt:variant>
        <vt:i4>29</vt:i4>
      </vt:variant>
      <vt:variant>
        <vt:i4>0</vt:i4>
      </vt:variant>
      <vt:variant>
        <vt:i4>5</vt:i4>
      </vt:variant>
      <vt:variant>
        <vt:lpwstr/>
      </vt:variant>
      <vt:variant>
        <vt:lpwstr>_Toc381351966</vt:lpwstr>
      </vt:variant>
      <vt:variant>
        <vt:i4>1769534</vt:i4>
      </vt:variant>
      <vt:variant>
        <vt:i4>23</vt:i4>
      </vt:variant>
      <vt:variant>
        <vt:i4>0</vt:i4>
      </vt:variant>
      <vt:variant>
        <vt:i4>5</vt:i4>
      </vt:variant>
      <vt:variant>
        <vt:lpwstr/>
      </vt:variant>
      <vt:variant>
        <vt:lpwstr>_Toc381351965</vt:lpwstr>
      </vt:variant>
      <vt:variant>
        <vt:i4>1769534</vt:i4>
      </vt:variant>
      <vt:variant>
        <vt:i4>17</vt:i4>
      </vt:variant>
      <vt:variant>
        <vt:i4>0</vt:i4>
      </vt:variant>
      <vt:variant>
        <vt:i4>5</vt:i4>
      </vt:variant>
      <vt:variant>
        <vt:lpwstr/>
      </vt:variant>
      <vt:variant>
        <vt:lpwstr>_Toc381351964</vt:lpwstr>
      </vt:variant>
      <vt:variant>
        <vt:i4>1769534</vt:i4>
      </vt:variant>
      <vt:variant>
        <vt:i4>11</vt:i4>
      </vt:variant>
      <vt:variant>
        <vt:i4>0</vt:i4>
      </vt:variant>
      <vt:variant>
        <vt:i4>5</vt:i4>
      </vt:variant>
      <vt:variant>
        <vt:lpwstr/>
      </vt:variant>
      <vt:variant>
        <vt:lpwstr>_Toc381351963</vt:lpwstr>
      </vt:variant>
      <vt:variant>
        <vt:i4>1769534</vt:i4>
      </vt:variant>
      <vt:variant>
        <vt:i4>5</vt:i4>
      </vt:variant>
      <vt:variant>
        <vt:i4>0</vt:i4>
      </vt:variant>
      <vt:variant>
        <vt:i4>5</vt:i4>
      </vt:variant>
      <vt:variant>
        <vt:lpwstr/>
      </vt:variant>
      <vt:variant>
        <vt:lpwstr>_Toc381351962</vt:lpwstr>
      </vt:variant>
      <vt:variant>
        <vt:i4>4587549</vt:i4>
      </vt:variant>
      <vt:variant>
        <vt:i4>0</vt:i4>
      </vt:variant>
      <vt:variant>
        <vt:i4>0</vt:i4>
      </vt:variant>
      <vt:variant>
        <vt:i4>5</vt:i4>
      </vt:variant>
      <vt:variant>
        <vt:lpwstr>http://sdmx.org/</vt:lpwstr>
      </vt:variant>
      <vt:variant>
        <vt:lpwstr/>
      </vt:variant>
      <vt:variant>
        <vt:i4>589909</vt:i4>
      </vt:variant>
      <vt:variant>
        <vt:i4>36</vt:i4>
      </vt:variant>
      <vt:variant>
        <vt:i4>0</vt:i4>
      </vt:variant>
      <vt:variant>
        <vt:i4>5</vt:i4>
      </vt:variant>
      <vt:variant>
        <vt:lpwstr>http://unstats.un.org/unsd/nationalaccount/iswgna.asp</vt:lpwstr>
      </vt:variant>
      <vt:variant>
        <vt:lpwstr/>
      </vt:variant>
      <vt:variant>
        <vt:i4>3014777</vt:i4>
      </vt:variant>
      <vt:variant>
        <vt:i4>33</vt:i4>
      </vt:variant>
      <vt:variant>
        <vt:i4>0</vt:i4>
      </vt:variant>
      <vt:variant>
        <vt:i4>5</vt:i4>
      </vt:variant>
      <vt:variant>
        <vt:lpwstr>http://webnet.oecd.org/OECDGROUPS/Bodies/ShowBodyView.aspx?BodyID=7250</vt:lpwstr>
      </vt:variant>
      <vt:variant>
        <vt:lpwstr/>
      </vt:variant>
      <vt:variant>
        <vt:i4>2687097</vt:i4>
      </vt:variant>
      <vt:variant>
        <vt:i4>30</vt:i4>
      </vt:variant>
      <vt:variant>
        <vt:i4>0</vt:i4>
      </vt:variant>
      <vt:variant>
        <vt:i4>5</vt:i4>
      </vt:variant>
      <vt:variant>
        <vt:lpwstr>http://www.imf.org/external/bopage/bopindex.htm</vt:lpwstr>
      </vt:variant>
      <vt:variant>
        <vt:lpwstr/>
      </vt:variant>
      <vt:variant>
        <vt:i4>524371</vt:i4>
      </vt:variant>
      <vt:variant>
        <vt:i4>27</vt:i4>
      </vt:variant>
      <vt:variant>
        <vt:i4>0</vt:i4>
      </vt:variant>
      <vt:variant>
        <vt:i4>5</vt:i4>
      </vt:variant>
      <vt:variant>
        <vt:lpwstr>https://sdmx.org/wp-content/uploads/SDMX_Glossary_Version_1_0_February_2016.docx</vt:lpwstr>
      </vt:variant>
      <vt:variant>
        <vt:lpwstr/>
      </vt:variant>
      <vt:variant>
        <vt:i4>917599</vt:i4>
      </vt:variant>
      <vt:variant>
        <vt:i4>24</vt:i4>
      </vt:variant>
      <vt:variant>
        <vt:i4>0</vt:i4>
      </vt:variant>
      <vt:variant>
        <vt:i4>5</vt:i4>
      </vt:variant>
      <vt:variant>
        <vt:lpwstr>http://sdmx.org/wp-content/uploads/2011/04/SDMX_2-1_SECTION_6_TechnicalNotes.pdf</vt:lpwstr>
      </vt:variant>
      <vt:variant>
        <vt:lpwstr/>
      </vt:variant>
      <vt:variant>
        <vt:i4>1769580</vt:i4>
      </vt:variant>
      <vt:variant>
        <vt:i4>21</vt:i4>
      </vt:variant>
      <vt:variant>
        <vt:i4>0</vt:i4>
      </vt:variant>
      <vt:variant>
        <vt:i4>5</vt:i4>
      </vt:variant>
      <vt:variant>
        <vt:lpwstr>https://sdmx.org/?page_id=4345</vt:lpwstr>
      </vt:variant>
      <vt:variant>
        <vt:lpwstr>Versioning</vt:lpwstr>
      </vt:variant>
      <vt:variant>
        <vt:i4>524371</vt:i4>
      </vt:variant>
      <vt:variant>
        <vt:i4>18</vt:i4>
      </vt:variant>
      <vt:variant>
        <vt:i4>0</vt:i4>
      </vt:variant>
      <vt:variant>
        <vt:i4>5</vt:i4>
      </vt:variant>
      <vt:variant>
        <vt:lpwstr>https://sdmx.org/wp-content/uploads/SDMX_Glossary_Version_1_0_February_2016.docx</vt:lpwstr>
      </vt:variant>
      <vt:variant>
        <vt:lpwstr/>
      </vt:variant>
      <vt:variant>
        <vt:i4>524371</vt:i4>
      </vt:variant>
      <vt:variant>
        <vt:i4>15</vt:i4>
      </vt:variant>
      <vt:variant>
        <vt:i4>0</vt:i4>
      </vt:variant>
      <vt:variant>
        <vt:i4>5</vt:i4>
      </vt:variant>
      <vt:variant>
        <vt:lpwstr>https://sdmx.org/wp-content/uploads/SDMX_Glossary_Version_1_0_February_2016.docx</vt:lpwstr>
      </vt:variant>
      <vt:variant>
        <vt:lpwstr/>
      </vt:variant>
      <vt:variant>
        <vt:i4>7077889</vt:i4>
      </vt:variant>
      <vt:variant>
        <vt:i4>9</vt:i4>
      </vt:variant>
      <vt:variant>
        <vt:i4>0</vt:i4>
      </vt:variant>
      <vt:variant>
        <vt:i4>5</vt:i4>
      </vt:variant>
      <vt:variant>
        <vt:lpwstr>https://sdmx.org/?page_id=4345</vt:lpwstr>
      </vt:variant>
      <vt:variant>
        <vt:lpwstr/>
      </vt:variant>
      <vt:variant>
        <vt:i4>7536681</vt:i4>
      </vt:variant>
      <vt:variant>
        <vt:i4>6</vt:i4>
      </vt:variant>
      <vt:variant>
        <vt:i4>0</vt:i4>
      </vt:variant>
      <vt:variant>
        <vt:i4>5</vt:i4>
      </vt:variant>
      <vt:variant>
        <vt:lpwstr>http://unstats.un.org/unsd/statcom/doc09/2009-24-SDMX-E.pdf</vt:lpwstr>
      </vt:variant>
      <vt:variant>
        <vt:lpwstr/>
      </vt:variant>
      <vt:variant>
        <vt:i4>524371</vt:i4>
      </vt:variant>
      <vt:variant>
        <vt:i4>3</vt:i4>
      </vt:variant>
      <vt:variant>
        <vt:i4>0</vt:i4>
      </vt:variant>
      <vt:variant>
        <vt:i4>5</vt:i4>
      </vt:variant>
      <vt:variant>
        <vt:lpwstr>https://sdmx.org/wp-content/uploads/SDMX_Glossary_Version_1_0_February_2016.docx</vt:lpwstr>
      </vt:variant>
      <vt:variant>
        <vt:lpwstr/>
      </vt:variant>
      <vt:variant>
        <vt:i4>7536681</vt:i4>
      </vt:variant>
      <vt:variant>
        <vt:i4>0</vt:i4>
      </vt:variant>
      <vt:variant>
        <vt:i4>0</vt:i4>
      </vt:variant>
      <vt:variant>
        <vt:i4>5</vt:i4>
      </vt:variant>
      <vt:variant>
        <vt:lpwstr>http://unstats.un.org/unsd/statcom/doc09/2009-24-SDMX-E.pdf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Model</dc:title>
  <dc:creator>Becker, Gabriele</dc:creator>
  <cp:lastModifiedBy>DELCAMBRE Danny (ESTAT)</cp:lastModifiedBy>
  <cp:revision>3</cp:revision>
  <cp:lastPrinted>2013-12-19T10:31:00Z</cp:lastPrinted>
  <dcterms:created xsi:type="dcterms:W3CDTF">2019-02-26T14:44:00Z</dcterms:created>
  <dcterms:modified xsi:type="dcterms:W3CDTF">2019-02-26T14:46:00Z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0x010100DBA8DC7F63DA9E4B95F847E7DD5CB942</vt:lpwstr>
  </property>
</Properties>
</file>